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90E" w:rsidRDefault="0071590E" w:rsidP="0071590E">
      <w:pPr>
        <w:pStyle w:val="a7"/>
        <w:rPr>
          <w:b/>
          <w:sz w:val="28"/>
        </w:rPr>
      </w:pPr>
      <w:r>
        <w:rPr>
          <w:b/>
          <w:sz w:val="28"/>
        </w:rPr>
        <w:t>Инфляция ва валюталар нархининг сурҳатлари</w:t>
      </w:r>
    </w:p>
    <w:p w:rsidR="0071590E" w:rsidRDefault="0071590E" w:rsidP="0071590E">
      <w:pPr>
        <w:pStyle w:val="a3"/>
        <w:rPr>
          <w:rFonts w:ascii="Times New Roman" w:hAnsi="Times New Roman"/>
          <w:sz w:val="28"/>
        </w:rPr>
      </w:pPr>
    </w:p>
    <w:p w:rsidR="0071590E" w:rsidRDefault="0071590E" w:rsidP="0071590E">
      <w:pPr>
        <w:pStyle w:val="a3"/>
        <w:rPr>
          <w:rFonts w:ascii="Times New Roman" w:hAnsi="Times New Roman"/>
          <w:sz w:val="28"/>
        </w:rPr>
      </w:pPr>
      <w:r>
        <w:rPr>
          <w:rFonts w:ascii="Times New Roman" w:hAnsi="Times New Roman"/>
          <w:sz w:val="28"/>
        </w:rPr>
        <w:tab/>
        <w:t>Юқорида биз форвард алмашиш курсларига СПОТнинг бўлажак курслари хақидаги таҳминлар ва фоиз ставкаларининг таъсирини кўриб чиқдик. Бу мавзуда биз СПОТн</w:t>
      </w:r>
      <w:bookmarkStart w:id="0" w:name="_GoBack"/>
      <w:bookmarkEnd w:id="0"/>
      <w:r>
        <w:rPr>
          <w:rFonts w:ascii="Times New Roman" w:hAnsi="Times New Roman"/>
          <w:sz w:val="28"/>
        </w:rPr>
        <w:t>инг алмашиш курсларига инфляция суръатларининг фоиз ставкалари орқали таъсир этишини кўриб чиқамиз.</w:t>
      </w:r>
    </w:p>
    <w:p w:rsidR="0071590E" w:rsidRDefault="0071590E" w:rsidP="0071590E">
      <w:pPr>
        <w:pStyle w:val="a5"/>
        <w:rPr>
          <w:rFonts w:ascii="Times New Roman" w:hAnsi="Times New Roman"/>
          <w:sz w:val="28"/>
        </w:rPr>
      </w:pPr>
      <w:r>
        <w:rPr>
          <w:rFonts w:ascii="Times New Roman" w:hAnsi="Times New Roman"/>
          <w:sz w:val="28"/>
        </w:rPr>
        <w:t>Биз бозор товарлари билан бўладиган операциялардаги арбитражда асосланадиган ягона нарҳ қонунини таҳлил қилишдан бошлаймиз. Кейин инфляциянинг ягона нарҳ қонунига таъсир этиши инфлляция суръатларини бўлажак СПОТ курслари билан боғлайдиган валюталар харид қобилиятини паритет концепцияларини чиқариш учун ишлатилади.</w:t>
      </w:r>
    </w:p>
    <w:p w:rsidR="0071590E" w:rsidRDefault="0071590E" w:rsidP="0071590E">
      <w:pPr>
        <w:pStyle w:val="a5"/>
        <w:rPr>
          <w:rFonts w:ascii="Times New Roman" w:hAnsi="Times New Roman"/>
          <w:sz w:val="28"/>
        </w:rPr>
      </w:pPr>
      <w:r>
        <w:rPr>
          <w:rFonts w:ascii="Times New Roman" w:hAnsi="Times New Roman"/>
          <w:sz w:val="28"/>
        </w:rPr>
        <w:t xml:space="preserve">Экспорт қила туриб, компаниялар ташқи рақобат билан тўқнашадилар. Мамлакат ичкарисида ўз товар хизматларини тавсия этиб - ички рақобат ва импорт билан тўқнашадилар. Рақобатнинг иккала турида хам, ташқи рақобат ва миллий бозорда, асосий ўринни валюта алмашиш курси эгаллайди. Агар корхонага ўз маҳсулотини экспорт қилиш фойдали бўлса, унда доллар баҳосини пасайиши унга ташқи бозорда сотиш нархини пасайтиришга ёки ўз экспорт операцияларининг фойдалилигини кўпайтиришга имкон беради. </w:t>
      </w:r>
    </w:p>
    <w:p w:rsidR="0071590E" w:rsidRDefault="0071590E" w:rsidP="0071590E">
      <w:pPr>
        <w:ind w:firstLine="709"/>
        <w:jc w:val="both"/>
        <w:rPr>
          <w:sz w:val="28"/>
        </w:rPr>
      </w:pPr>
      <w:r>
        <w:rPr>
          <w:sz w:val="28"/>
        </w:rPr>
        <w:t>Масалан, агар америкалик ишлаб чиқарувчи ўзи ишлаб чиқарган микрочипларини (интеграл схемани ярим ўтказгич кристаллари) Японияда ҳар бирини 600 йиендан сотадиган бўлса, 1 долларнинг алмаштириш курси эса 1000 йиенга тенг бўлса, унда компания хар бир сотилагн чип учун (йиен)/ (йиен/доллар) = (доллар), ёки (600)/(1000) = 0.60 доллар олади.</w:t>
      </w:r>
    </w:p>
    <w:p w:rsidR="0071590E" w:rsidRDefault="0071590E" w:rsidP="0071590E">
      <w:pPr>
        <w:ind w:firstLine="709"/>
        <w:jc w:val="both"/>
        <w:rPr>
          <w:sz w:val="28"/>
        </w:rPr>
      </w:pPr>
      <w:r>
        <w:rPr>
          <w:sz w:val="28"/>
        </w:rPr>
        <w:t>Хар бир дона чип учун 0,4 долларлик харажат қилиб, ишлаб чиқарувчи Японияда сотилган хар бир чипдан 0.2 доллар фойда олади.</w:t>
      </w:r>
    </w:p>
    <w:p w:rsidR="0071590E" w:rsidRDefault="0071590E" w:rsidP="0071590E">
      <w:pPr>
        <w:ind w:firstLine="709"/>
        <w:jc w:val="both"/>
        <w:rPr>
          <w:sz w:val="28"/>
        </w:rPr>
      </w:pPr>
      <w:r>
        <w:rPr>
          <w:sz w:val="28"/>
        </w:rPr>
        <w:t>Агар 1000 йиен баҳоси 0.8 долларга тушиб кетса ва компания Японида сотилаётган хар бир чип 600 йиен нархини сақлаб қолса, унда бу сотувлардан тушган доллар тушумлар хар бир чип учун 0.2 дан 0.75 долларга кўпаяди.</w:t>
      </w:r>
    </w:p>
    <w:p w:rsidR="0071590E" w:rsidRDefault="0071590E" w:rsidP="0071590E">
      <w:pPr>
        <w:jc w:val="both"/>
        <w:rPr>
          <w:sz w:val="28"/>
        </w:rPr>
      </w:pPr>
      <w:r>
        <w:rPr>
          <w:sz w:val="28"/>
        </w:rPr>
        <w:t xml:space="preserve">   (йиен)/ (йиен/доллар) = (доллар) ёки (600)/ (800) = 0.75 доллар.</w:t>
      </w:r>
    </w:p>
    <w:p w:rsidR="0071590E" w:rsidRDefault="0071590E" w:rsidP="0071590E">
      <w:pPr>
        <w:ind w:firstLine="709"/>
        <w:jc w:val="both"/>
        <w:rPr>
          <w:sz w:val="28"/>
        </w:rPr>
      </w:pPr>
      <w:r>
        <w:rPr>
          <w:sz w:val="28"/>
        </w:rPr>
        <w:t>Японияда сотилган хар бир чипдан олинадиган фойда хам ортади., чунки уни ишлаб чиқаришга кетган доллар харажатлари 0,4 долларга тенглигича қолаверади. Компания ўз чипларин сотиш нархини Японияда донасини 500 йиенгача пасайтириши мумкин. Бу холда у хар бир сотилган чип учун</w:t>
      </w:r>
    </w:p>
    <w:p w:rsidR="0071590E" w:rsidRDefault="0071590E" w:rsidP="0071590E">
      <w:pPr>
        <w:ind w:firstLine="709"/>
        <w:jc w:val="both"/>
        <w:rPr>
          <w:sz w:val="28"/>
        </w:rPr>
      </w:pPr>
      <w:r>
        <w:rPr>
          <w:sz w:val="28"/>
        </w:rPr>
        <w:t xml:space="preserve">(йиен) / (йиен / доллар) = (доллар) ёки (550) / (800) = 0,687 доллар олади. </w:t>
      </w:r>
    </w:p>
    <w:p w:rsidR="0071590E" w:rsidRDefault="0071590E" w:rsidP="0071590E">
      <w:pPr>
        <w:ind w:firstLine="709"/>
        <w:jc w:val="both"/>
        <w:rPr>
          <w:sz w:val="28"/>
        </w:rPr>
      </w:pPr>
      <w:r>
        <w:rPr>
          <w:sz w:val="28"/>
        </w:rPr>
        <w:t>Бу холда компания фойдаси бирламчи фойдадан  ошиқ бўлади ва хар бир сотилган чип учун 0,087 долларни ташкил қилади. Японияда сотув хажми эса паст нарх туфайли ошади.</w:t>
      </w:r>
    </w:p>
    <w:p w:rsidR="0071590E" w:rsidRDefault="0071590E" w:rsidP="0071590E">
      <w:pPr>
        <w:ind w:firstLine="709"/>
        <w:jc w:val="both"/>
        <w:rPr>
          <w:sz w:val="28"/>
        </w:rPr>
      </w:pPr>
      <w:r>
        <w:rPr>
          <w:sz w:val="28"/>
        </w:rPr>
        <w:lastRenderedPageBreak/>
        <w:t xml:space="preserve">Чип ишлаб чиқарувчининг ишлари АҚШ да хам яхши боради, япон рақиблар билан рақобат олиб борган тақдирда хам тахмин қилайлик, япон рақиб ишлаб чиқаришга кетган харажатларини қоплаш учун хар бир сотилган чип учун 600 йиен олиши керак. Алмаштириш курси 1 долларга 1000 йиен бўлганда у АҚШ да донасини 0.60 доллардан арзонга сота олмайди, аммо алмаштириш курси долларга 800 йиен бўлганда у нархни ўз харажатларини қоплаш учун донасини </w:t>
      </w:r>
    </w:p>
    <w:p w:rsidR="0071590E" w:rsidRDefault="0071590E" w:rsidP="0071590E">
      <w:pPr>
        <w:ind w:firstLine="709"/>
        <w:jc w:val="both"/>
        <w:rPr>
          <w:sz w:val="28"/>
        </w:rPr>
      </w:pPr>
      <w:r>
        <w:rPr>
          <w:b/>
          <w:sz w:val="28"/>
        </w:rPr>
        <w:t>(йиен)/(йиен /доллар)=(доллар),ёки(600)/(800)=0,75 долларгача</w:t>
      </w:r>
      <w:r>
        <w:rPr>
          <w:sz w:val="28"/>
        </w:rPr>
        <w:t xml:space="preserve"> кўтарилиши мумкин. Агар бунда бошқа параметрлар ўзгармаса, унда доллар нархини пасайиши Америка корхоналарининг рақобатчилик имкониятларини ҳам мамлакат ичида ҳам хорижда кўтариши мумкин. Бошқа тарафдан доллар нархиинг кўтарилиши Америка бизнесини рақобатбардошлигига салбий таъсир этади. Аммо шартноманинг қолган тавсифлари олдиндагидай қолса алмаштириш курслари камдан кам ўзгаради. </w:t>
      </w:r>
    </w:p>
    <w:p w:rsidR="0071590E" w:rsidRDefault="0071590E" w:rsidP="0071590E">
      <w:pPr>
        <w:ind w:firstLine="709"/>
        <w:jc w:val="both"/>
        <w:rPr>
          <w:sz w:val="28"/>
        </w:rPr>
      </w:pPr>
      <w:r>
        <w:rPr>
          <w:sz w:val="28"/>
        </w:rPr>
        <w:t xml:space="preserve">Алмаштириш курсларининг ўзгаришлари инфляция самараси билан биргаликда бўлади. Тахмин қилайлик, вақтнинг бир ҳил оралиғида доллар нархи хар бир донаси учун 600 дан 550 йиенгача тушиб кетди, инфляция суръатлар АҚШ да 30% ни ташкил этди. Агар хамма товар ва хизматлар нархида 30% га ошса, унда микрочиплар ишлаб чиқарувчисига олдинги даромадини олиш учун, унга хар бири учун доллар нарҳ жорий этишга тўғри келади. </w:t>
      </w:r>
    </w:p>
    <w:p w:rsidR="0071590E" w:rsidRDefault="0071590E" w:rsidP="0071590E">
      <w:pPr>
        <w:ind w:firstLine="709"/>
        <w:jc w:val="both"/>
        <w:rPr>
          <w:b/>
          <w:sz w:val="28"/>
        </w:rPr>
      </w:pPr>
      <w:r>
        <w:rPr>
          <w:b/>
          <w:sz w:val="28"/>
        </w:rPr>
        <w:t>(доллар</w:t>
      </w:r>
      <w:r>
        <w:rPr>
          <w:b/>
          <w:sz w:val="28"/>
          <w:vertAlign w:val="subscript"/>
          <w:lang w:val="en-US"/>
        </w:rPr>
        <w:t>t</w:t>
      </w:r>
      <w:r>
        <w:rPr>
          <w:b/>
          <w:sz w:val="28"/>
        </w:rPr>
        <w:t>) *(1+</w:t>
      </w:r>
      <w:r>
        <w:rPr>
          <w:b/>
          <w:sz w:val="28"/>
          <w:lang w:val="en-US"/>
        </w:rPr>
        <w:t>Pus</w:t>
      </w:r>
      <w:r>
        <w:rPr>
          <w:b/>
          <w:sz w:val="28"/>
        </w:rPr>
        <w:t xml:space="preserve">) = (долларлар </w:t>
      </w:r>
      <w:r>
        <w:rPr>
          <w:b/>
          <w:sz w:val="28"/>
          <w:lang w:val="en-US"/>
        </w:rPr>
        <w:t>t</w:t>
      </w:r>
      <w:r>
        <w:rPr>
          <w:b/>
          <w:sz w:val="28"/>
        </w:rPr>
        <w:t>+1), ёки (0,60) (1+0,30) = 0,78</w:t>
      </w:r>
    </w:p>
    <w:p w:rsidR="0071590E" w:rsidRDefault="0071590E" w:rsidP="0071590E">
      <w:pPr>
        <w:ind w:firstLine="709"/>
        <w:jc w:val="both"/>
        <w:rPr>
          <w:b/>
          <w:sz w:val="28"/>
        </w:rPr>
      </w:pPr>
      <w:r>
        <w:rPr>
          <w:sz w:val="28"/>
        </w:rPr>
        <w:t xml:space="preserve">бу Японияда микрочипининг сотув баҳоси 624 йиенга тенг бўлишини талаб этади. </w:t>
      </w:r>
      <w:r>
        <w:rPr>
          <w:b/>
          <w:sz w:val="28"/>
        </w:rPr>
        <w:t xml:space="preserve">(долларлар </w:t>
      </w:r>
      <w:r>
        <w:rPr>
          <w:b/>
          <w:sz w:val="28"/>
          <w:lang w:val="en-US"/>
        </w:rPr>
        <w:t>t</w:t>
      </w:r>
      <w:r>
        <w:rPr>
          <w:b/>
          <w:sz w:val="28"/>
        </w:rPr>
        <w:t xml:space="preserve">+1) (йиенлар/долларлар) </w:t>
      </w:r>
      <w:r>
        <w:rPr>
          <w:b/>
          <w:sz w:val="28"/>
          <w:lang w:val="en-US"/>
        </w:rPr>
        <w:t>t</w:t>
      </w:r>
      <w:r>
        <w:rPr>
          <w:b/>
          <w:sz w:val="28"/>
        </w:rPr>
        <w:t xml:space="preserve">+1 = (йиен) </w:t>
      </w:r>
      <w:r>
        <w:rPr>
          <w:b/>
          <w:sz w:val="28"/>
          <w:lang w:val="en-US"/>
        </w:rPr>
        <w:t>t</w:t>
      </w:r>
      <w:r>
        <w:rPr>
          <w:b/>
          <w:sz w:val="28"/>
        </w:rPr>
        <w:t>+1, ёки (0.78)*(800) = 624.</w:t>
      </w:r>
    </w:p>
    <w:p w:rsidR="0071590E" w:rsidRDefault="0071590E" w:rsidP="0071590E">
      <w:pPr>
        <w:ind w:firstLine="709"/>
        <w:jc w:val="both"/>
        <w:rPr>
          <w:sz w:val="28"/>
        </w:rPr>
      </w:pPr>
      <w:r>
        <w:rPr>
          <w:sz w:val="28"/>
        </w:rPr>
        <w:t>Агар бу даврда Японияда инфляция 5% ни ташкил қилган бўлса, Америка экспортчиси зарар кўради, чунки японлар бошқа тенг шароитларда ўша микрочип учун фақат йиен тўлашга тайёр бўладилар.</w:t>
      </w:r>
    </w:p>
    <w:p w:rsidR="0071590E" w:rsidRDefault="0071590E" w:rsidP="0071590E">
      <w:pPr>
        <w:ind w:firstLine="709"/>
        <w:jc w:val="both"/>
        <w:rPr>
          <w:b/>
          <w:sz w:val="28"/>
        </w:rPr>
      </w:pPr>
      <w:r>
        <w:rPr>
          <w:b/>
          <w:sz w:val="28"/>
        </w:rPr>
        <w:t xml:space="preserve">(йиенлар </w:t>
      </w:r>
      <w:r>
        <w:rPr>
          <w:b/>
          <w:sz w:val="28"/>
          <w:lang w:val="en-US"/>
        </w:rPr>
        <w:t>t</w:t>
      </w:r>
      <w:r>
        <w:rPr>
          <w:b/>
          <w:sz w:val="28"/>
        </w:rPr>
        <w:t xml:space="preserve">)* (1+ </w:t>
      </w:r>
      <w:r>
        <w:rPr>
          <w:b/>
          <w:sz w:val="28"/>
          <w:lang w:val="en-US"/>
        </w:rPr>
        <w:t>Pfra</w:t>
      </w:r>
      <w:r>
        <w:rPr>
          <w:b/>
          <w:sz w:val="28"/>
        </w:rPr>
        <w:t xml:space="preserve">) = (йиенлар </w:t>
      </w:r>
      <w:r>
        <w:rPr>
          <w:b/>
          <w:sz w:val="28"/>
          <w:lang w:val="en-US"/>
        </w:rPr>
        <w:t>t</w:t>
      </w:r>
      <w:r>
        <w:rPr>
          <w:b/>
          <w:sz w:val="28"/>
        </w:rPr>
        <w:t>+1), ёки (600)*(1+0,05) = 630</w:t>
      </w:r>
    </w:p>
    <w:p w:rsidR="0071590E" w:rsidRDefault="0071590E" w:rsidP="0071590E">
      <w:pPr>
        <w:ind w:firstLine="709"/>
        <w:jc w:val="both"/>
        <w:rPr>
          <w:sz w:val="28"/>
        </w:rPr>
      </w:pPr>
      <w:r>
        <w:rPr>
          <w:sz w:val="28"/>
        </w:rPr>
        <w:t>«</w:t>
      </w:r>
      <w:r>
        <w:rPr>
          <w:sz w:val="28"/>
          <w:lang w:val="en-US"/>
        </w:rPr>
        <w:t>fra</w:t>
      </w:r>
      <w:r>
        <w:rPr>
          <w:sz w:val="28"/>
        </w:rPr>
        <w:t>» чизик ости белгиси япон кўрсаткичларига тегишли. Аммо инфляция бу даврда Японияда 10% ни ташкил этса, микрочип бахоси Америка ишлаб чиқарувчининг рақобатбардошлилигига хеч қандай зарар келтирмай 660 йиенгача ошиши мумкин.</w:t>
      </w:r>
    </w:p>
    <w:p w:rsidR="0071590E" w:rsidRDefault="0071590E" w:rsidP="0071590E">
      <w:pPr>
        <w:ind w:firstLine="709"/>
        <w:jc w:val="both"/>
        <w:rPr>
          <w:b/>
          <w:sz w:val="28"/>
        </w:rPr>
      </w:pPr>
      <w:r>
        <w:rPr>
          <w:b/>
          <w:sz w:val="28"/>
        </w:rPr>
        <w:t xml:space="preserve">(йиен </w:t>
      </w:r>
      <w:r>
        <w:rPr>
          <w:b/>
          <w:sz w:val="28"/>
          <w:lang w:val="en-US"/>
        </w:rPr>
        <w:t>t</w:t>
      </w:r>
      <w:r>
        <w:rPr>
          <w:b/>
          <w:sz w:val="28"/>
        </w:rPr>
        <w:t>) (1+Р</w:t>
      </w:r>
      <w:r>
        <w:rPr>
          <w:b/>
          <w:sz w:val="28"/>
          <w:lang w:val="en-US"/>
        </w:rPr>
        <w:t>fra</w:t>
      </w:r>
      <w:r>
        <w:rPr>
          <w:b/>
          <w:sz w:val="28"/>
        </w:rPr>
        <w:t xml:space="preserve">) = (йиен </w:t>
      </w:r>
      <w:r>
        <w:rPr>
          <w:b/>
          <w:sz w:val="28"/>
          <w:lang w:val="en-US"/>
        </w:rPr>
        <w:t>t</w:t>
      </w:r>
      <w:r>
        <w:rPr>
          <w:b/>
          <w:sz w:val="28"/>
        </w:rPr>
        <w:t>+1),ёки (600)* (1+0,10) = 660</w:t>
      </w:r>
    </w:p>
    <w:p w:rsidR="0071590E" w:rsidRDefault="0071590E" w:rsidP="0071590E">
      <w:pPr>
        <w:ind w:firstLine="709"/>
        <w:jc w:val="both"/>
        <w:rPr>
          <w:sz w:val="28"/>
        </w:rPr>
      </w:pPr>
      <w:r>
        <w:rPr>
          <w:sz w:val="28"/>
        </w:rPr>
        <w:t>Алмаштириш курслари ўзгаришни рақобатли таъсирини аниқлаш учун биз иккала давлатда яна жорий этилган алмаштириш курсларининг қўшма харакатини кўриб чиқишимиз лозим. Бу масалани осонлаштириш учун молия тахлилчилари хақиқий алмаштириш курсини ((</w:t>
      </w:r>
      <w:r>
        <w:rPr>
          <w:sz w:val="28"/>
          <w:lang w:val="en-US"/>
        </w:rPr>
        <w:t>Y</w:t>
      </w:r>
      <w:r>
        <w:rPr>
          <w:sz w:val="28"/>
        </w:rPr>
        <w:t xml:space="preserve"> / $ </w:t>
      </w:r>
      <w:r>
        <w:rPr>
          <w:sz w:val="28"/>
          <w:lang w:val="en-US"/>
        </w:rPr>
        <w:t>real</w:t>
      </w:r>
      <w:r>
        <w:rPr>
          <w:sz w:val="28"/>
        </w:rPr>
        <w:t>) бунда «</w:t>
      </w:r>
      <w:r>
        <w:rPr>
          <w:sz w:val="28"/>
          <w:lang w:val="en-US"/>
        </w:rPr>
        <w:t>Y</w:t>
      </w:r>
      <w:r>
        <w:rPr>
          <w:sz w:val="28"/>
        </w:rPr>
        <w:t>» белги япон йиенасига тегишли:</w:t>
      </w:r>
    </w:p>
    <w:p w:rsidR="0071590E" w:rsidRDefault="0071590E" w:rsidP="0071590E">
      <w:pPr>
        <w:ind w:firstLine="709"/>
        <w:jc w:val="center"/>
        <w:rPr>
          <w:b/>
          <w:sz w:val="28"/>
          <w:lang w:val="en-US"/>
        </w:rPr>
      </w:pPr>
      <w:r>
        <w:rPr>
          <w:b/>
          <w:sz w:val="28"/>
          <w:lang w:val="en-US"/>
        </w:rPr>
        <w:t>(Y/ $real) = (Y/ $)*(1+Pus)/ (1+</w:t>
      </w:r>
      <w:r>
        <w:rPr>
          <w:b/>
          <w:sz w:val="28"/>
        </w:rPr>
        <w:t>Р</w:t>
      </w:r>
      <w:r>
        <w:rPr>
          <w:b/>
          <w:sz w:val="28"/>
          <w:lang w:val="en-US"/>
        </w:rPr>
        <w:t>fra)</w:t>
      </w:r>
    </w:p>
    <w:p w:rsidR="0071590E" w:rsidRDefault="0071590E" w:rsidP="0071590E">
      <w:pPr>
        <w:ind w:firstLine="709"/>
        <w:jc w:val="both"/>
        <w:rPr>
          <w:sz w:val="28"/>
          <w:lang w:val="en-US"/>
        </w:rPr>
      </w:pPr>
      <w:r>
        <w:rPr>
          <w:sz w:val="28"/>
        </w:rPr>
        <w:lastRenderedPageBreak/>
        <w:t>Хақиқий</w:t>
      </w:r>
      <w:r>
        <w:rPr>
          <w:sz w:val="28"/>
          <w:lang w:val="en-US"/>
        </w:rPr>
        <w:t xml:space="preserve"> </w:t>
      </w:r>
      <w:r>
        <w:rPr>
          <w:sz w:val="28"/>
        </w:rPr>
        <w:t>алмаштириш</w:t>
      </w:r>
      <w:r>
        <w:rPr>
          <w:sz w:val="28"/>
          <w:lang w:val="en-US"/>
        </w:rPr>
        <w:t xml:space="preserve"> </w:t>
      </w:r>
      <w:r>
        <w:rPr>
          <w:sz w:val="28"/>
        </w:rPr>
        <w:t>курси</w:t>
      </w:r>
      <w:r>
        <w:rPr>
          <w:sz w:val="28"/>
          <w:lang w:val="en-US"/>
        </w:rPr>
        <w:t xml:space="preserve"> </w:t>
      </w:r>
      <w:r>
        <w:rPr>
          <w:sz w:val="28"/>
        </w:rPr>
        <w:t>деб</w:t>
      </w:r>
      <w:r>
        <w:rPr>
          <w:sz w:val="28"/>
          <w:lang w:val="en-US"/>
        </w:rPr>
        <w:t xml:space="preserve"> </w:t>
      </w:r>
      <w:r>
        <w:rPr>
          <w:sz w:val="28"/>
        </w:rPr>
        <w:t>шундай</w:t>
      </w:r>
      <w:r>
        <w:rPr>
          <w:sz w:val="28"/>
          <w:lang w:val="en-US"/>
        </w:rPr>
        <w:t xml:space="preserve"> </w:t>
      </w:r>
      <w:r>
        <w:rPr>
          <w:sz w:val="28"/>
        </w:rPr>
        <w:t>курсни</w:t>
      </w:r>
      <w:r>
        <w:rPr>
          <w:sz w:val="28"/>
          <w:lang w:val="en-US"/>
        </w:rPr>
        <w:t xml:space="preserve"> </w:t>
      </w:r>
      <w:r>
        <w:rPr>
          <w:sz w:val="28"/>
        </w:rPr>
        <w:t>ҳисоблаш</w:t>
      </w:r>
      <w:r>
        <w:rPr>
          <w:sz w:val="28"/>
          <w:lang w:val="en-US"/>
        </w:rPr>
        <w:t xml:space="preserve"> </w:t>
      </w:r>
      <w:r>
        <w:rPr>
          <w:sz w:val="28"/>
        </w:rPr>
        <w:t>мумкинки</w:t>
      </w:r>
      <w:r>
        <w:rPr>
          <w:sz w:val="28"/>
          <w:lang w:val="en-US"/>
        </w:rPr>
        <w:t xml:space="preserve">, </w:t>
      </w:r>
      <w:r>
        <w:rPr>
          <w:sz w:val="28"/>
        </w:rPr>
        <w:t>бунда</w:t>
      </w:r>
      <w:r>
        <w:rPr>
          <w:sz w:val="28"/>
          <w:lang w:val="en-US"/>
        </w:rPr>
        <w:t xml:space="preserve"> $ </w:t>
      </w:r>
      <w:r>
        <w:rPr>
          <w:sz w:val="28"/>
        </w:rPr>
        <w:t>нинг</w:t>
      </w:r>
      <w:r>
        <w:rPr>
          <w:sz w:val="28"/>
          <w:lang w:val="en-US"/>
        </w:rPr>
        <w:t xml:space="preserve"> </w:t>
      </w:r>
      <w:r>
        <w:rPr>
          <w:sz w:val="28"/>
        </w:rPr>
        <w:t>реал</w:t>
      </w:r>
      <w:r>
        <w:rPr>
          <w:sz w:val="28"/>
          <w:lang w:val="en-US"/>
        </w:rPr>
        <w:t xml:space="preserve"> </w:t>
      </w:r>
      <w:r>
        <w:rPr>
          <w:sz w:val="28"/>
        </w:rPr>
        <w:t>нархи</w:t>
      </w:r>
      <w:r>
        <w:rPr>
          <w:sz w:val="28"/>
          <w:lang w:val="en-US"/>
        </w:rPr>
        <w:t xml:space="preserve"> {$ / (1+</w:t>
      </w:r>
      <w:r>
        <w:rPr>
          <w:sz w:val="28"/>
        </w:rPr>
        <w:t>Р</w:t>
      </w:r>
      <w:r>
        <w:rPr>
          <w:sz w:val="28"/>
          <w:lang w:val="en-US"/>
        </w:rPr>
        <w:t xml:space="preserve">us)} </w:t>
      </w:r>
      <w:r>
        <w:rPr>
          <w:sz w:val="28"/>
        </w:rPr>
        <w:t>ва</w:t>
      </w:r>
      <w:r>
        <w:rPr>
          <w:sz w:val="28"/>
          <w:lang w:val="en-US"/>
        </w:rPr>
        <w:t xml:space="preserve"> </w:t>
      </w:r>
      <w:r>
        <w:rPr>
          <w:sz w:val="28"/>
        </w:rPr>
        <w:t>йиенанинг</w:t>
      </w:r>
      <w:r>
        <w:rPr>
          <w:sz w:val="28"/>
          <w:lang w:val="en-US"/>
        </w:rPr>
        <w:t xml:space="preserve"> </w:t>
      </w:r>
      <w:r>
        <w:rPr>
          <w:sz w:val="28"/>
        </w:rPr>
        <w:t>хақиқий</w:t>
      </w:r>
      <w:r>
        <w:rPr>
          <w:sz w:val="28"/>
          <w:lang w:val="en-US"/>
        </w:rPr>
        <w:t xml:space="preserve"> </w:t>
      </w:r>
      <w:r>
        <w:rPr>
          <w:sz w:val="28"/>
        </w:rPr>
        <w:t>нархи</w:t>
      </w:r>
      <w:r>
        <w:rPr>
          <w:sz w:val="28"/>
          <w:lang w:val="en-US"/>
        </w:rPr>
        <w:t xml:space="preserve"> {Y/ (1+</w:t>
      </w:r>
      <w:r>
        <w:rPr>
          <w:sz w:val="28"/>
        </w:rPr>
        <w:t>Р</w:t>
      </w:r>
      <w:r>
        <w:rPr>
          <w:sz w:val="28"/>
          <w:lang w:val="en-US"/>
        </w:rPr>
        <w:t xml:space="preserve">fra)} </w:t>
      </w:r>
      <w:r>
        <w:rPr>
          <w:sz w:val="28"/>
        </w:rPr>
        <w:t>мос</w:t>
      </w:r>
      <w:r>
        <w:rPr>
          <w:sz w:val="28"/>
          <w:lang w:val="en-US"/>
        </w:rPr>
        <w:t xml:space="preserve"> </w:t>
      </w:r>
      <w:r>
        <w:rPr>
          <w:sz w:val="28"/>
        </w:rPr>
        <w:t>тушиши</w:t>
      </w:r>
      <w:r>
        <w:rPr>
          <w:sz w:val="28"/>
          <w:lang w:val="en-US"/>
        </w:rPr>
        <w:t xml:space="preserve"> </w:t>
      </w:r>
      <w:r>
        <w:rPr>
          <w:sz w:val="28"/>
        </w:rPr>
        <w:t>керак</w:t>
      </w:r>
      <w:r>
        <w:rPr>
          <w:sz w:val="28"/>
          <w:lang w:val="en-US"/>
        </w:rPr>
        <w:t>.</w:t>
      </w:r>
    </w:p>
    <w:p w:rsidR="0071590E" w:rsidRDefault="0071590E" w:rsidP="0071590E">
      <w:pPr>
        <w:ind w:firstLine="709"/>
        <w:jc w:val="center"/>
        <w:rPr>
          <w:b/>
          <w:sz w:val="28"/>
          <w:lang w:val="en-US"/>
        </w:rPr>
      </w:pPr>
      <w:r>
        <w:rPr>
          <w:b/>
          <w:sz w:val="28"/>
          <w:lang w:val="en-US"/>
        </w:rPr>
        <w:t>(Y.;)real = (Y.(1+</w:t>
      </w:r>
      <w:r>
        <w:rPr>
          <w:b/>
          <w:sz w:val="28"/>
        </w:rPr>
        <w:t>Р</w:t>
      </w:r>
      <w:r>
        <w:rPr>
          <w:b/>
          <w:sz w:val="28"/>
          <w:lang w:val="en-US"/>
        </w:rPr>
        <w:t>fra) [S(1+</w:t>
      </w:r>
      <w:r>
        <w:rPr>
          <w:b/>
          <w:sz w:val="28"/>
        </w:rPr>
        <w:t>Р</w:t>
      </w:r>
      <w:r>
        <w:rPr>
          <w:b/>
          <w:sz w:val="28"/>
          <w:u w:val="single"/>
        </w:rPr>
        <w:t>г</w:t>
      </w:r>
      <w:r>
        <w:rPr>
          <w:b/>
          <w:sz w:val="28"/>
          <w:u w:val="single"/>
          <w:lang w:val="en-US"/>
        </w:rPr>
        <w:t>us</w:t>
      </w:r>
      <w:r>
        <w:rPr>
          <w:b/>
          <w:sz w:val="28"/>
          <w:lang w:val="en-US"/>
        </w:rPr>
        <w:t>)]</w:t>
      </w:r>
    </w:p>
    <w:p w:rsidR="0071590E" w:rsidRDefault="0071590E" w:rsidP="0071590E">
      <w:pPr>
        <w:ind w:firstLine="709"/>
        <w:jc w:val="both"/>
        <w:rPr>
          <w:sz w:val="28"/>
          <w:lang w:val="en-US"/>
        </w:rPr>
      </w:pPr>
    </w:p>
    <w:p w:rsidR="0071590E" w:rsidRDefault="0071590E" w:rsidP="0071590E">
      <w:pPr>
        <w:ind w:firstLine="709"/>
        <w:jc w:val="both"/>
        <w:rPr>
          <w:sz w:val="28"/>
        </w:rPr>
      </w:pPr>
      <w:r>
        <w:rPr>
          <w:sz w:val="28"/>
        </w:rPr>
        <w:t>Алмаштириш</w:t>
      </w:r>
      <w:r>
        <w:rPr>
          <w:sz w:val="28"/>
          <w:lang w:val="en-US"/>
        </w:rPr>
        <w:t xml:space="preserve"> </w:t>
      </w:r>
      <w:r>
        <w:rPr>
          <w:sz w:val="28"/>
        </w:rPr>
        <w:t>курслар</w:t>
      </w:r>
      <w:r>
        <w:rPr>
          <w:sz w:val="28"/>
          <w:lang w:val="en-US"/>
        </w:rPr>
        <w:t xml:space="preserve"> </w:t>
      </w:r>
      <w:r>
        <w:rPr>
          <w:sz w:val="28"/>
        </w:rPr>
        <w:t>ва</w:t>
      </w:r>
      <w:r>
        <w:rPr>
          <w:sz w:val="28"/>
          <w:lang w:val="en-US"/>
        </w:rPr>
        <w:t xml:space="preserve"> </w:t>
      </w:r>
      <w:r>
        <w:rPr>
          <w:sz w:val="28"/>
        </w:rPr>
        <w:t>инфляция</w:t>
      </w:r>
      <w:r>
        <w:rPr>
          <w:sz w:val="28"/>
          <w:lang w:val="en-US"/>
        </w:rPr>
        <w:t xml:space="preserve"> </w:t>
      </w:r>
      <w:r>
        <w:rPr>
          <w:sz w:val="28"/>
        </w:rPr>
        <w:t>сур</w:t>
      </w:r>
      <w:r>
        <w:rPr>
          <w:sz w:val="28"/>
          <w:lang w:val="en-US"/>
        </w:rPr>
        <w:t>ъ</w:t>
      </w:r>
      <w:r>
        <w:rPr>
          <w:sz w:val="28"/>
        </w:rPr>
        <w:t>атларининг</w:t>
      </w:r>
      <w:r>
        <w:rPr>
          <w:sz w:val="28"/>
          <w:lang w:val="en-US"/>
        </w:rPr>
        <w:t xml:space="preserve"> </w:t>
      </w:r>
      <w:r>
        <w:rPr>
          <w:sz w:val="28"/>
        </w:rPr>
        <w:t>янги</w:t>
      </w:r>
      <w:r>
        <w:rPr>
          <w:sz w:val="28"/>
          <w:lang w:val="en-US"/>
        </w:rPr>
        <w:t xml:space="preserve"> </w:t>
      </w:r>
      <w:r>
        <w:rPr>
          <w:sz w:val="28"/>
        </w:rPr>
        <w:t>комбинациялари</w:t>
      </w:r>
      <w:r>
        <w:rPr>
          <w:sz w:val="28"/>
          <w:lang w:val="en-US"/>
        </w:rPr>
        <w:t xml:space="preserve"> </w:t>
      </w:r>
      <w:r>
        <w:rPr>
          <w:sz w:val="28"/>
        </w:rPr>
        <w:t>маҳсулот</w:t>
      </w:r>
      <w:r>
        <w:rPr>
          <w:sz w:val="28"/>
          <w:lang w:val="en-US"/>
        </w:rPr>
        <w:t xml:space="preserve"> </w:t>
      </w:r>
      <w:r>
        <w:rPr>
          <w:sz w:val="28"/>
        </w:rPr>
        <w:t>рақобатбардошлилигини</w:t>
      </w:r>
      <w:r>
        <w:rPr>
          <w:sz w:val="28"/>
          <w:lang w:val="en-US"/>
        </w:rPr>
        <w:t xml:space="preserve"> </w:t>
      </w:r>
      <w:r>
        <w:rPr>
          <w:sz w:val="28"/>
        </w:rPr>
        <w:t>кўтарган</w:t>
      </w:r>
      <w:r>
        <w:rPr>
          <w:sz w:val="28"/>
          <w:lang w:val="en-US"/>
        </w:rPr>
        <w:t xml:space="preserve"> </w:t>
      </w:r>
      <w:r>
        <w:rPr>
          <w:sz w:val="28"/>
        </w:rPr>
        <w:t>ёки</w:t>
      </w:r>
      <w:r>
        <w:rPr>
          <w:sz w:val="28"/>
          <w:lang w:val="en-US"/>
        </w:rPr>
        <w:t xml:space="preserve"> </w:t>
      </w:r>
      <w:r>
        <w:rPr>
          <w:sz w:val="28"/>
        </w:rPr>
        <w:t>пасайтирганини</w:t>
      </w:r>
      <w:r>
        <w:rPr>
          <w:sz w:val="28"/>
          <w:lang w:val="en-US"/>
        </w:rPr>
        <w:t xml:space="preserve"> </w:t>
      </w:r>
      <w:r>
        <w:rPr>
          <w:sz w:val="28"/>
        </w:rPr>
        <w:t>аниқлаш</w:t>
      </w:r>
      <w:r>
        <w:rPr>
          <w:sz w:val="28"/>
          <w:lang w:val="en-US"/>
        </w:rPr>
        <w:t xml:space="preserve"> </w:t>
      </w:r>
      <w:r>
        <w:rPr>
          <w:sz w:val="28"/>
        </w:rPr>
        <w:t>учун</w:t>
      </w:r>
      <w:r>
        <w:rPr>
          <w:sz w:val="28"/>
          <w:lang w:val="en-US"/>
        </w:rPr>
        <w:t xml:space="preserve"> $ </w:t>
      </w:r>
      <w:r>
        <w:rPr>
          <w:sz w:val="28"/>
        </w:rPr>
        <w:t>нинг</w:t>
      </w:r>
      <w:r>
        <w:rPr>
          <w:sz w:val="28"/>
          <w:lang w:val="en-US"/>
        </w:rPr>
        <w:t xml:space="preserve"> </w:t>
      </w:r>
      <w:r>
        <w:rPr>
          <w:sz w:val="28"/>
        </w:rPr>
        <w:t>олдинги</w:t>
      </w:r>
      <w:r>
        <w:rPr>
          <w:sz w:val="28"/>
          <w:lang w:val="en-US"/>
        </w:rPr>
        <w:t xml:space="preserve"> </w:t>
      </w:r>
      <w:r>
        <w:rPr>
          <w:sz w:val="28"/>
        </w:rPr>
        <w:t>нархни</w:t>
      </w:r>
      <w:r>
        <w:rPr>
          <w:sz w:val="28"/>
          <w:lang w:val="en-US"/>
        </w:rPr>
        <w:t xml:space="preserve"> </w:t>
      </w:r>
      <w:r>
        <w:rPr>
          <w:sz w:val="28"/>
        </w:rPr>
        <w:t>хақиқий</w:t>
      </w:r>
      <w:r>
        <w:rPr>
          <w:sz w:val="28"/>
          <w:lang w:val="en-US"/>
        </w:rPr>
        <w:t xml:space="preserve"> </w:t>
      </w:r>
      <w:r>
        <w:rPr>
          <w:sz w:val="28"/>
        </w:rPr>
        <w:t>алмаштириш</w:t>
      </w:r>
      <w:r>
        <w:rPr>
          <w:sz w:val="28"/>
          <w:lang w:val="en-US"/>
        </w:rPr>
        <w:t xml:space="preserve"> </w:t>
      </w:r>
      <w:r>
        <w:rPr>
          <w:sz w:val="28"/>
        </w:rPr>
        <w:t>курсини</w:t>
      </w:r>
      <w:r>
        <w:rPr>
          <w:sz w:val="28"/>
          <w:lang w:val="en-US"/>
        </w:rPr>
        <w:t xml:space="preserve"> </w:t>
      </w:r>
      <w:r>
        <w:rPr>
          <w:sz w:val="28"/>
        </w:rPr>
        <w:t>нархини</w:t>
      </w:r>
      <w:r>
        <w:rPr>
          <w:sz w:val="28"/>
          <w:lang w:val="en-US"/>
        </w:rPr>
        <w:t xml:space="preserve"> </w:t>
      </w:r>
      <w:r>
        <w:rPr>
          <w:sz w:val="28"/>
        </w:rPr>
        <w:t>кўпайтирса</w:t>
      </w:r>
      <w:r>
        <w:rPr>
          <w:sz w:val="28"/>
          <w:lang w:val="en-US"/>
        </w:rPr>
        <w:t xml:space="preserve"> </w:t>
      </w:r>
      <w:r>
        <w:rPr>
          <w:sz w:val="28"/>
        </w:rPr>
        <w:t>бўлди</w:t>
      </w:r>
      <w:r>
        <w:rPr>
          <w:sz w:val="28"/>
          <w:lang w:val="en-US"/>
        </w:rPr>
        <w:t xml:space="preserve">. </w:t>
      </w:r>
      <w:r>
        <w:rPr>
          <w:sz w:val="28"/>
        </w:rPr>
        <w:t>Йиенларда</w:t>
      </w:r>
      <w:r>
        <w:rPr>
          <w:sz w:val="28"/>
          <w:lang w:val="en-US"/>
        </w:rPr>
        <w:t xml:space="preserve"> </w:t>
      </w:r>
      <w:r>
        <w:rPr>
          <w:sz w:val="28"/>
        </w:rPr>
        <w:t>маҳсулот</w:t>
      </w:r>
      <w:r>
        <w:rPr>
          <w:sz w:val="28"/>
          <w:lang w:val="en-US"/>
        </w:rPr>
        <w:t xml:space="preserve"> </w:t>
      </w:r>
      <w:r>
        <w:rPr>
          <w:sz w:val="28"/>
        </w:rPr>
        <w:t>нарҳини</w:t>
      </w:r>
      <w:r>
        <w:rPr>
          <w:sz w:val="28"/>
          <w:lang w:val="en-US"/>
        </w:rPr>
        <w:t xml:space="preserve"> </w:t>
      </w:r>
      <w:r>
        <w:rPr>
          <w:sz w:val="28"/>
        </w:rPr>
        <w:t>акс</w:t>
      </w:r>
      <w:r>
        <w:rPr>
          <w:sz w:val="28"/>
          <w:lang w:val="en-US"/>
        </w:rPr>
        <w:t xml:space="preserve"> </w:t>
      </w:r>
      <w:r>
        <w:rPr>
          <w:sz w:val="28"/>
        </w:rPr>
        <w:t>эттирувчи</w:t>
      </w:r>
      <w:r>
        <w:rPr>
          <w:sz w:val="28"/>
          <w:lang w:val="en-US"/>
        </w:rPr>
        <w:t xml:space="preserve"> </w:t>
      </w:r>
      <w:r>
        <w:rPr>
          <w:sz w:val="28"/>
        </w:rPr>
        <w:t>олинган</w:t>
      </w:r>
      <w:r>
        <w:rPr>
          <w:sz w:val="28"/>
          <w:lang w:val="en-US"/>
        </w:rPr>
        <w:t xml:space="preserve"> </w:t>
      </w:r>
      <w:r>
        <w:rPr>
          <w:sz w:val="28"/>
        </w:rPr>
        <w:t>натижа</w:t>
      </w:r>
      <w:r>
        <w:rPr>
          <w:sz w:val="28"/>
          <w:lang w:val="en-US"/>
        </w:rPr>
        <w:t xml:space="preserve"> </w:t>
      </w:r>
      <w:r>
        <w:rPr>
          <w:sz w:val="28"/>
        </w:rPr>
        <w:t>йиенлардаги</w:t>
      </w:r>
      <w:r>
        <w:rPr>
          <w:sz w:val="28"/>
          <w:lang w:val="en-US"/>
        </w:rPr>
        <w:t xml:space="preserve"> </w:t>
      </w:r>
      <w:r>
        <w:rPr>
          <w:sz w:val="28"/>
        </w:rPr>
        <w:t>олдинги</w:t>
      </w:r>
      <w:r>
        <w:rPr>
          <w:sz w:val="28"/>
          <w:lang w:val="en-US"/>
        </w:rPr>
        <w:t xml:space="preserve"> </w:t>
      </w:r>
      <w:r>
        <w:rPr>
          <w:sz w:val="28"/>
        </w:rPr>
        <w:t>нарҳдан</w:t>
      </w:r>
      <w:r>
        <w:rPr>
          <w:sz w:val="28"/>
          <w:lang w:val="en-US"/>
        </w:rPr>
        <w:t xml:space="preserve"> </w:t>
      </w:r>
      <w:r>
        <w:rPr>
          <w:sz w:val="28"/>
        </w:rPr>
        <w:t>катта</w:t>
      </w:r>
      <w:r>
        <w:rPr>
          <w:sz w:val="28"/>
          <w:lang w:val="en-US"/>
        </w:rPr>
        <w:t xml:space="preserve"> </w:t>
      </w:r>
      <w:r>
        <w:rPr>
          <w:sz w:val="28"/>
        </w:rPr>
        <w:t>бўлса</w:t>
      </w:r>
      <w:r>
        <w:rPr>
          <w:sz w:val="28"/>
          <w:lang w:val="en-US"/>
        </w:rPr>
        <w:t xml:space="preserve">, </w:t>
      </w:r>
      <w:r>
        <w:rPr>
          <w:sz w:val="28"/>
        </w:rPr>
        <w:t>сотилаётган</w:t>
      </w:r>
      <w:r>
        <w:rPr>
          <w:sz w:val="28"/>
          <w:lang w:val="en-US"/>
        </w:rPr>
        <w:t xml:space="preserve"> </w:t>
      </w:r>
      <w:r>
        <w:rPr>
          <w:sz w:val="28"/>
        </w:rPr>
        <w:t>маҳсулот</w:t>
      </w:r>
      <w:r>
        <w:rPr>
          <w:sz w:val="28"/>
          <w:lang w:val="en-US"/>
        </w:rPr>
        <w:t xml:space="preserve"> </w:t>
      </w:r>
      <w:r>
        <w:rPr>
          <w:sz w:val="28"/>
        </w:rPr>
        <w:t>харидорларни</w:t>
      </w:r>
      <w:r>
        <w:rPr>
          <w:sz w:val="28"/>
          <w:lang w:val="en-US"/>
        </w:rPr>
        <w:t xml:space="preserve"> </w:t>
      </w:r>
      <w:r>
        <w:rPr>
          <w:sz w:val="28"/>
        </w:rPr>
        <w:t>ўзига</w:t>
      </w:r>
      <w:r>
        <w:rPr>
          <w:sz w:val="28"/>
          <w:lang w:val="en-US"/>
        </w:rPr>
        <w:t xml:space="preserve"> </w:t>
      </w:r>
      <w:r>
        <w:rPr>
          <w:sz w:val="28"/>
        </w:rPr>
        <w:t>камроқ</w:t>
      </w:r>
      <w:r>
        <w:rPr>
          <w:sz w:val="28"/>
          <w:lang w:val="en-US"/>
        </w:rPr>
        <w:t xml:space="preserve"> </w:t>
      </w:r>
      <w:r>
        <w:rPr>
          <w:sz w:val="28"/>
        </w:rPr>
        <w:t>жалб</w:t>
      </w:r>
      <w:r>
        <w:rPr>
          <w:sz w:val="28"/>
          <w:lang w:val="en-US"/>
        </w:rPr>
        <w:t xml:space="preserve"> </w:t>
      </w:r>
      <w:r>
        <w:rPr>
          <w:sz w:val="28"/>
        </w:rPr>
        <w:t>этади</w:t>
      </w:r>
      <w:r>
        <w:rPr>
          <w:sz w:val="28"/>
          <w:lang w:val="en-US"/>
        </w:rPr>
        <w:t xml:space="preserve">, </w:t>
      </w:r>
      <w:r>
        <w:rPr>
          <w:sz w:val="28"/>
        </w:rPr>
        <w:t>уларни</w:t>
      </w:r>
      <w:r>
        <w:rPr>
          <w:sz w:val="28"/>
          <w:lang w:val="en-US"/>
        </w:rPr>
        <w:t xml:space="preserve"> </w:t>
      </w:r>
      <w:r>
        <w:rPr>
          <w:sz w:val="28"/>
        </w:rPr>
        <w:t>янги</w:t>
      </w:r>
      <w:r>
        <w:rPr>
          <w:sz w:val="28"/>
          <w:lang w:val="en-US"/>
        </w:rPr>
        <w:t xml:space="preserve"> </w:t>
      </w:r>
      <w:r>
        <w:rPr>
          <w:sz w:val="28"/>
        </w:rPr>
        <w:t>нарҳи</w:t>
      </w:r>
      <w:r>
        <w:rPr>
          <w:sz w:val="28"/>
          <w:lang w:val="en-US"/>
        </w:rPr>
        <w:t xml:space="preserve"> </w:t>
      </w:r>
      <w:r>
        <w:rPr>
          <w:sz w:val="28"/>
        </w:rPr>
        <w:t>эскидан</w:t>
      </w:r>
      <w:r>
        <w:rPr>
          <w:sz w:val="28"/>
          <w:lang w:val="en-US"/>
        </w:rPr>
        <w:t xml:space="preserve"> </w:t>
      </w:r>
      <w:r>
        <w:rPr>
          <w:sz w:val="28"/>
        </w:rPr>
        <w:t>паст</w:t>
      </w:r>
      <w:r>
        <w:rPr>
          <w:sz w:val="28"/>
          <w:lang w:val="en-US"/>
        </w:rPr>
        <w:t xml:space="preserve"> </w:t>
      </w:r>
      <w:r>
        <w:rPr>
          <w:sz w:val="28"/>
        </w:rPr>
        <w:t>бўлса</w:t>
      </w:r>
      <w:r>
        <w:rPr>
          <w:sz w:val="28"/>
          <w:lang w:val="en-US"/>
        </w:rPr>
        <w:t xml:space="preserve">, </w:t>
      </w:r>
      <w:r>
        <w:rPr>
          <w:sz w:val="28"/>
        </w:rPr>
        <w:t>бу</w:t>
      </w:r>
      <w:r>
        <w:rPr>
          <w:sz w:val="28"/>
          <w:lang w:val="en-US"/>
        </w:rPr>
        <w:t xml:space="preserve"> </w:t>
      </w:r>
      <w:r>
        <w:rPr>
          <w:sz w:val="28"/>
        </w:rPr>
        <w:t>маҳсулотнинг</w:t>
      </w:r>
      <w:r>
        <w:rPr>
          <w:sz w:val="28"/>
          <w:lang w:val="en-US"/>
        </w:rPr>
        <w:t xml:space="preserve"> </w:t>
      </w:r>
      <w:r>
        <w:rPr>
          <w:sz w:val="28"/>
        </w:rPr>
        <w:t>рақобат</w:t>
      </w:r>
      <w:r>
        <w:rPr>
          <w:sz w:val="28"/>
          <w:lang w:val="en-US"/>
        </w:rPr>
        <w:t xml:space="preserve"> </w:t>
      </w:r>
      <w:r>
        <w:rPr>
          <w:sz w:val="28"/>
        </w:rPr>
        <w:t>имкониятлари</w:t>
      </w:r>
      <w:r>
        <w:rPr>
          <w:sz w:val="28"/>
          <w:lang w:val="en-US"/>
        </w:rPr>
        <w:t xml:space="preserve"> </w:t>
      </w:r>
      <w:r>
        <w:rPr>
          <w:sz w:val="28"/>
        </w:rPr>
        <w:t>ошди</w:t>
      </w:r>
      <w:r>
        <w:rPr>
          <w:sz w:val="28"/>
          <w:lang w:val="en-US"/>
        </w:rPr>
        <w:t xml:space="preserve">. </w:t>
      </w:r>
      <w:r>
        <w:rPr>
          <w:sz w:val="28"/>
        </w:rPr>
        <w:t>Масалан, олдинги мисолда $ нархи 800 йиенга пасайган, инфляция 30 % ни, японида 10% ни ташкил этган. Хақиқий алмаштириш курси ва 0.60$ га тенг бўлган микрочипнинг олдинги нархини кўпайтириб</w:t>
      </w:r>
    </w:p>
    <w:p w:rsidR="0071590E" w:rsidRDefault="0071590E" w:rsidP="0071590E">
      <w:pPr>
        <w:ind w:firstLine="709"/>
        <w:jc w:val="both"/>
        <w:rPr>
          <w:b/>
          <w:sz w:val="28"/>
        </w:rPr>
      </w:pPr>
      <w:r>
        <w:rPr>
          <w:b/>
          <w:sz w:val="28"/>
        </w:rPr>
        <w:t xml:space="preserve">      ($)*($/</w:t>
      </w:r>
      <w:r>
        <w:rPr>
          <w:b/>
          <w:sz w:val="28"/>
          <w:lang w:val="en-US"/>
        </w:rPr>
        <w:t>Y</w:t>
      </w:r>
      <w:r>
        <w:rPr>
          <w:b/>
          <w:sz w:val="28"/>
        </w:rPr>
        <w:t>)*(!+Р</w:t>
      </w:r>
      <w:r>
        <w:rPr>
          <w:b/>
          <w:sz w:val="28"/>
          <w:lang w:val="en-US"/>
        </w:rPr>
        <w:t>us</w:t>
      </w:r>
      <w:r>
        <w:rPr>
          <w:b/>
          <w:sz w:val="28"/>
        </w:rPr>
        <w:t>)/(1+Р</w:t>
      </w:r>
      <w:r>
        <w:rPr>
          <w:b/>
          <w:sz w:val="28"/>
          <w:lang w:val="en-US"/>
        </w:rPr>
        <w:t>fra</w:t>
      </w:r>
      <w:r>
        <w:rPr>
          <w:b/>
          <w:sz w:val="28"/>
        </w:rPr>
        <w:t>) = (</w:t>
      </w:r>
      <w:r>
        <w:rPr>
          <w:b/>
          <w:sz w:val="28"/>
          <w:lang w:val="en-US"/>
        </w:rPr>
        <w:t>Y</w:t>
      </w:r>
      <w:r>
        <w:rPr>
          <w:b/>
          <w:sz w:val="28"/>
        </w:rPr>
        <w:t xml:space="preserve">), ёки </w:t>
      </w:r>
    </w:p>
    <w:p w:rsidR="0071590E" w:rsidRDefault="0071590E" w:rsidP="0071590E">
      <w:pPr>
        <w:ind w:firstLine="709"/>
        <w:jc w:val="both"/>
        <w:rPr>
          <w:b/>
          <w:sz w:val="28"/>
        </w:rPr>
      </w:pPr>
      <w:r>
        <w:rPr>
          <w:b/>
          <w:sz w:val="28"/>
        </w:rPr>
        <w:t xml:space="preserve">      (0.60) * (800)*1+0,30) / (1+0,10) = 567 йиен.</w:t>
      </w:r>
    </w:p>
    <w:p w:rsidR="0071590E" w:rsidRDefault="0071590E" w:rsidP="0071590E">
      <w:pPr>
        <w:ind w:firstLine="709"/>
        <w:jc w:val="both"/>
        <w:rPr>
          <w:sz w:val="28"/>
        </w:rPr>
      </w:pPr>
    </w:p>
    <w:p w:rsidR="0071590E" w:rsidRDefault="0071590E" w:rsidP="0071590E">
      <w:pPr>
        <w:ind w:firstLine="709"/>
        <w:jc w:val="both"/>
        <w:rPr>
          <w:sz w:val="28"/>
        </w:rPr>
      </w:pPr>
      <w:r>
        <w:rPr>
          <w:sz w:val="28"/>
        </w:rPr>
        <w:t xml:space="preserve">Кўриб турибмизки Япония бозорида маҳсулот кўпроқ жалб этувчи бўлди, чунки унинг хақиқий нархи 567 йиенгача тушган, аммо Япониядаги инфляцияни кўпроқ фақат 5%и бўлганда микрочипнинг нархи </w:t>
      </w:r>
    </w:p>
    <w:p w:rsidR="0071590E" w:rsidRDefault="0071590E" w:rsidP="0071590E">
      <w:pPr>
        <w:ind w:firstLine="709"/>
        <w:jc w:val="both"/>
        <w:rPr>
          <w:b/>
          <w:sz w:val="28"/>
        </w:rPr>
      </w:pPr>
      <w:r>
        <w:rPr>
          <w:b/>
          <w:sz w:val="28"/>
        </w:rPr>
        <w:t xml:space="preserve">      ($) * ($/</w:t>
      </w:r>
      <w:r>
        <w:rPr>
          <w:b/>
          <w:sz w:val="28"/>
          <w:lang w:val="en-US"/>
        </w:rPr>
        <w:t>Y</w:t>
      </w:r>
      <w:r>
        <w:rPr>
          <w:b/>
          <w:sz w:val="28"/>
        </w:rPr>
        <w:t>) * (1+Р</w:t>
      </w:r>
      <w:r>
        <w:rPr>
          <w:b/>
          <w:sz w:val="28"/>
          <w:lang w:val="en-US"/>
        </w:rPr>
        <w:t>us</w:t>
      </w:r>
      <w:r>
        <w:rPr>
          <w:b/>
          <w:sz w:val="28"/>
        </w:rPr>
        <w:t>) / (1+Р</w:t>
      </w:r>
      <w:r>
        <w:rPr>
          <w:b/>
          <w:sz w:val="28"/>
          <w:lang w:val="en-US"/>
        </w:rPr>
        <w:t>fra</w:t>
      </w:r>
      <w:r>
        <w:rPr>
          <w:b/>
          <w:sz w:val="28"/>
        </w:rPr>
        <w:t>) = (</w:t>
      </w:r>
      <w:r>
        <w:rPr>
          <w:b/>
          <w:sz w:val="28"/>
          <w:lang w:val="en-US"/>
        </w:rPr>
        <w:t>Y</w:t>
      </w:r>
      <w:r>
        <w:rPr>
          <w:b/>
          <w:sz w:val="28"/>
        </w:rPr>
        <w:t xml:space="preserve">) ёки </w:t>
      </w:r>
    </w:p>
    <w:p w:rsidR="0071590E" w:rsidRDefault="0071590E" w:rsidP="0071590E">
      <w:pPr>
        <w:ind w:firstLine="709"/>
        <w:jc w:val="both"/>
        <w:rPr>
          <w:b/>
          <w:sz w:val="28"/>
        </w:rPr>
      </w:pPr>
      <w:r>
        <w:rPr>
          <w:b/>
          <w:sz w:val="28"/>
        </w:rPr>
        <w:t xml:space="preserve">      (0.60) * (800) * (1+0,30) / (1+ 0,05) = 594 йиен бўлади. </w:t>
      </w:r>
    </w:p>
    <w:p w:rsidR="0071590E" w:rsidRDefault="0071590E" w:rsidP="0071590E">
      <w:pPr>
        <w:ind w:firstLine="709"/>
        <w:jc w:val="both"/>
        <w:rPr>
          <w:sz w:val="28"/>
        </w:rPr>
      </w:pPr>
      <w:r>
        <w:rPr>
          <w:sz w:val="28"/>
        </w:rPr>
        <w:t>Яъни бу маҳсулотни рақобат бардошлилиги пасаяди, чунки унинг хақиқий нарҳи энди олдингидан катта бўлди.</w:t>
      </w:r>
    </w:p>
    <w:p w:rsidR="0071590E" w:rsidRDefault="0071590E" w:rsidP="0071590E">
      <w:pPr>
        <w:ind w:firstLine="709"/>
        <w:jc w:val="both"/>
        <w:rPr>
          <w:sz w:val="28"/>
        </w:rPr>
      </w:pPr>
      <w:r>
        <w:rPr>
          <w:sz w:val="28"/>
        </w:rPr>
        <w:t xml:space="preserve">Олдинги мисолларда биз товарнинг рақобатчилик тавсифига алмаштириш курсининг қандай таъсир этишини кўриб чиқдик. Агар компания экспортининг хақиқий нарҳи кўтарилса, унда бу компания учун совиш муаммоси пайдо бўлади, яна кўпаяди, албатта уни «ўлик» холатга олиб келмайди. Баҳонинг четланишларини корхоналар кўтара олишини тушунтириш учун товарлар ва хизматлар йиендагидан бошқа тавсифлар хизмат қилади. </w:t>
      </w:r>
    </w:p>
    <w:p w:rsidR="0071590E" w:rsidRDefault="0071590E" w:rsidP="0071590E">
      <w:pPr>
        <w:ind w:firstLine="709"/>
        <w:jc w:val="both"/>
        <w:rPr>
          <w:sz w:val="28"/>
        </w:rPr>
      </w:pPr>
      <w:r>
        <w:rPr>
          <w:sz w:val="28"/>
        </w:rPr>
        <w:t xml:space="preserve">Масалан, доллар нарҳининг пасайиб кетишидан «Мерседес - бенц» нинг нархи «Кодиллак» нархига нисбатан 10% га ошиши мумкин. Лекин кўп харидорлар олдингидагидай «Кодилак»ка қараганда «Мерседес - бенц»ни кўпроқ сотиб оладилар, чунки бу автомобилларнинг икки хили ўзаро тўлиқ алмаштириладиган товарлар хисобланмайди. </w:t>
      </w:r>
    </w:p>
    <w:p w:rsidR="0071590E" w:rsidRDefault="0071590E" w:rsidP="0071590E">
      <w:pPr>
        <w:ind w:firstLine="709"/>
        <w:jc w:val="both"/>
        <w:rPr>
          <w:sz w:val="28"/>
        </w:rPr>
      </w:pPr>
      <w:r>
        <w:rPr>
          <w:sz w:val="28"/>
        </w:rPr>
        <w:t xml:space="preserve">Агар қандайдир товарлар хақиқатдан тўлиқ алмашинувчан бўлса, нима бўлади? Бу ҳолатда уларни фақат нарҳлари фарқлантиради ва алмаштириш курсидаги ўзгариш улар орасидаги рақобатлиликни тўлиқ четланишига олиб </w:t>
      </w:r>
      <w:r>
        <w:rPr>
          <w:sz w:val="28"/>
        </w:rPr>
        <w:lastRenderedPageBreak/>
        <w:t>келади. Хақиқатдан ҳам арбитражчилар ўзлари учун даромадли операцияларни тўлиқ ўзаро алмашувчан товарлар бозорларида ўтказишлари мумкин.</w:t>
      </w:r>
    </w:p>
    <w:p w:rsidR="0071590E" w:rsidRDefault="0071590E" w:rsidP="0071590E">
      <w:pPr>
        <w:rPr>
          <w:sz w:val="28"/>
        </w:rPr>
      </w:pPr>
    </w:p>
    <w:p w:rsidR="0071590E" w:rsidRDefault="0071590E" w:rsidP="0071590E">
      <w:pPr>
        <w:rPr>
          <w:sz w:val="28"/>
        </w:rPr>
      </w:pPr>
      <w:r>
        <w:rPr>
          <w:sz w:val="28"/>
        </w:rPr>
        <w:t>Назорат саволлари</w:t>
      </w:r>
    </w:p>
    <w:p w:rsidR="0071590E" w:rsidRDefault="0071590E" w:rsidP="0071590E">
      <w:pPr>
        <w:rPr>
          <w:sz w:val="28"/>
        </w:rPr>
      </w:pPr>
    </w:p>
    <w:p w:rsidR="0071590E" w:rsidRDefault="0071590E" w:rsidP="0071590E">
      <w:pPr>
        <w:numPr>
          <w:ilvl w:val="0"/>
          <w:numId w:val="1"/>
        </w:numPr>
        <w:rPr>
          <w:sz w:val="28"/>
        </w:rPr>
      </w:pPr>
      <w:r>
        <w:rPr>
          <w:sz w:val="28"/>
        </w:rPr>
        <w:t>Инфляция даражасини қандай аниқлаймиз?</w:t>
      </w:r>
    </w:p>
    <w:p w:rsidR="0071590E" w:rsidRDefault="0071590E" w:rsidP="0071590E">
      <w:pPr>
        <w:numPr>
          <w:ilvl w:val="0"/>
          <w:numId w:val="1"/>
        </w:numPr>
        <w:rPr>
          <w:sz w:val="28"/>
        </w:rPr>
      </w:pPr>
      <w:r>
        <w:rPr>
          <w:sz w:val="28"/>
        </w:rPr>
        <w:t>Валюта алмаштириш курсларига инфляцияни қандай таъсир этади?</w:t>
      </w:r>
    </w:p>
    <w:p w:rsidR="0071590E" w:rsidRDefault="0071590E" w:rsidP="0071590E">
      <w:pPr>
        <w:numPr>
          <w:ilvl w:val="0"/>
          <w:numId w:val="1"/>
        </w:numPr>
        <w:rPr>
          <w:sz w:val="28"/>
        </w:rPr>
      </w:pPr>
      <w:r>
        <w:rPr>
          <w:sz w:val="28"/>
        </w:rPr>
        <w:t>Инфляцияни ўлчаш ва валюта курсларига таъсирини аниқлаш мумкинми?</w:t>
      </w:r>
    </w:p>
    <w:p w:rsidR="0071590E" w:rsidRDefault="0071590E" w:rsidP="0071590E">
      <w:pPr>
        <w:numPr>
          <w:ilvl w:val="0"/>
          <w:numId w:val="1"/>
        </w:numPr>
        <w:rPr>
          <w:sz w:val="28"/>
        </w:rPr>
      </w:pPr>
      <w:r>
        <w:rPr>
          <w:sz w:val="28"/>
        </w:rPr>
        <w:t>Инфляцияни алмаштириш курсларига таъсирини юмшатиш учун маҳсулотларни экспорт қилиш тартибини тушинтиринг.</w:t>
      </w:r>
    </w:p>
    <w:p w:rsidR="0071590E" w:rsidRDefault="0071590E" w:rsidP="0071590E">
      <w:pPr>
        <w:numPr>
          <w:ilvl w:val="0"/>
          <w:numId w:val="1"/>
        </w:numPr>
        <w:rPr>
          <w:sz w:val="28"/>
        </w:rPr>
      </w:pPr>
      <w:r>
        <w:rPr>
          <w:sz w:val="28"/>
        </w:rPr>
        <w:t>Товарларни олди сотиси орқали валюта алмаштириш курсларини ўзгаришини моҳиятинитушинтиринг.</w:t>
      </w:r>
    </w:p>
    <w:p w:rsidR="0071590E" w:rsidRDefault="0071590E" w:rsidP="0071590E">
      <w:pPr>
        <w:numPr>
          <w:ilvl w:val="0"/>
          <w:numId w:val="1"/>
        </w:numPr>
        <w:rPr>
          <w:sz w:val="28"/>
        </w:rPr>
      </w:pPr>
      <w:r>
        <w:rPr>
          <w:sz w:val="28"/>
        </w:rPr>
        <w:t>Доллар нарҳини пасайиб кетишида товарларни олди-сотисида нарҳларни ўзгариш ҳолатини тушинтиринг.</w:t>
      </w:r>
    </w:p>
    <w:p w:rsidR="0071590E" w:rsidRDefault="0071590E" w:rsidP="0071590E">
      <w:pPr>
        <w:rPr>
          <w:sz w:val="28"/>
        </w:rPr>
      </w:pPr>
    </w:p>
    <w:p w:rsidR="0071590E" w:rsidRDefault="0071590E" w:rsidP="0071590E">
      <w:pPr>
        <w:jc w:val="center"/>
        <w:rPr>
          <w:b/>
          <w:sz w:val="28"/>
        </w:rPr>
      </w:pPr>
      <w:r>
        <w:rPr>
          <w:b/>
          <w:sz w:val="28"/>
        </w:rPr>
        <w:t>6. Валюта опционлари</w:t>
      </w:r>
    </w:p>
    <w:p w:rsidR="0071590E" w:rsidRDefault="0071590E" w:rsidP="0071590E">
      <w:pPr>
        <w:jc w:val="both"/>
        <w:rPr>
          <w:sz w:val="28"/>
        </w:rPr>
      </w:pPr>
      <w:r>
        <w:rPr>
          <w:sz w:val="28"/>
        </w:rPr>
        <w:tab/>
        <w:t>Олдинги мавзуда биз валюта алмаштиришда қўлланиладиган учта асосий контракт турини кўриб чиқдик: спот, форвард ва ф</w:t>
      </w:r>
      <w:r>
        <w:rPr>
          <w:sz w:val="28"/>
          <w:lang w:val="en-US"/>
        </w:rPr>
        <w:t>p</w:t>
      </w:r>
      <w:r>
        <w:rPr>
          <w:sz w:val="28"/>
        </w:rPr>
        <w:t>ючерс. Бу мавзуда валюта опцион контрактларини мазмуни ва фойдаланиши кўриб чиқилади.</w:t>
      </w:r>
    </w:p>
    <w:p w:rsidR="0071590E" w:rsidRDefault="0071590E" w:rsidP="0071590E">
      <w:pPr>
        <w:pStyle w:val="a3"/>
        <w:rPr>
          <w:rFonts w:ascii="Times New Roman" w:hAnsi="Times New Roman"/>
          <w:sz w:val="28"/>
        </w:rPr>
      </w:pPr>
      <w:r>
        <w:rPr>
          <w:rFonts w:ascii="Times New Roman" w:hAnsi="Times New Roman"/>
          <w:sz w:val="28"/>
        </w:rPr>
        <w:tab/>
        <w:t>Опционлар валюта алмаштиришни бошқараишни бир мунча мураккаброқ шакл сифатида қаралиши керак. Биз уларни турли хиллигини ва фойдаланиш усулини хисобга олган холда опцион битимларини характеристикаларидан бошлаймиз. Мавзуни опционлар нархини баҳолаш асосида ётадиган принципларни мухокама қилиш билан якунлаймиз.</w:t>
      </w:r>
    </w:p>
    <w:p w:rsidR="0071590E" w:rsidRDefault="0071590E" w:rsidP="0071590E">
      <w:pPr>
        <w:jc w:val="both"/>
        <w:rPr>
          <w:sz w:val="28"/>
        </w:rPr>
      </w:pPr>
      <w:r>
        <w:rPr>
          <w:sz w:val="28"/>
        </w:rPr>
        <w:tab/>
        <w:t>Форвард ва ф</w:t>
      </w:r>
      <w:r>
        <w:rPr>
          <w:sz w:val="28"/>
          <w:lang w:val="en-US"/>
        </w:rPr>
        <w:t>p</w:t>
      </w:r>
      <w:r>
        <w:rPr>
          <w:sz w:val="28"/>
        </w:rPr>
        <w:t>ючерс битимлари келажакда келишилган вақтда маълум миқдордаги битта валютани иккинчисига алмаштириш мажбуриятини инвесторга юклаб қўяди. Инвесторга битимни пировард натижаси фойдасиз бўлса ҳам шундай алмаштиришни амалга ошириши керак. Лекин кўпчилик инвесторлар валюта алмаштиришни мажбурият эмас, балки хуқуқ бўлиб ҳисобланишини хохлайдилар агар режалаштирилаётган битим фойда олиб келса уни амалга ошириш, фойда олиб келмаса валюта алмаштиришдан воз кечиш лозим.</w:t>
      </w:r>
    </w:p>
    <w:p w:rsidR="0071590E" w:rsidRDefault="0071590E" w:rsidP="0071590E">
      <w:pPr>
        <w:pStyle w:val="3"/>
        <w:rPr>
          <w:rFonts w:ascii="Times New Roman" w:hAnsi="Times New Roman"/>
        </w:rPr>
      </w:pPr>
      <w:r>
        <w:rPr>
          <w:rFonts w:ascii="Times New Roman" w:hAnsi="Times New Roman"/>
        </w:rPr>
        <w:tab/>
        <w:t>Бундай шартлар кўзда тутилган битимларни фақат опцион орқали амалга ошириш мумкин. Бундай турдаги битим орқали инвестор валюта алмаштириш хуқуқига( мажбуриятига эмас) эга. Опцион битимини камчилиги шундан иборатки, бундай битимни иккинчи томон имзолаши учун инвестор катта устама тўлаши лозим.</w:t>
      </w:r>
    </w:p>
    <w:p w:rsidR="0071590E" w:rsidRDefault="0071590E" w:rsidP="0071590E">
      <w:pPr>
        <w:jc w:val="both"/>
        <w:rPr>
          <w:sz w:val="28"/>
        </w:rPr>
      </w:pPr>
      <w:r>
        <w:rPr>
          <w:sz w:val="28"/>
        </w:rPr>
        <w:lastRenderedPageBreak/>
        <w:tab/>
        <w:t>Масалан 3 ойдан кейин фунт учун 1.90 доллар тўлаб 31350 инглиз фунт стерлингини сотиб олиш шарти билан опцион муомалага қиарилган бўлсин. Бу дегани 3 ойдан кейин опцион сотувчисидан 31250 инглиз фунтини сотиб олиш ҳуқуқини опционни сотиб олган шахсга беради. Бу хуқуқ хар бир сотиб олинган фунт учун 1,90 доллар тўлаш шарти билан чегараланган. Бундан шу нарса келиб чиқадики, опцион эгаси опционни бажарилиш нархи деб аталмиш фунт учун 1,90 доллар нархда тўламасдан фунтларга доир ўз хуқуқларидан фойдалана олмайди. Чегараланган вақт (берилган мисолдаги 3 ой) опционни тўлаш муддати дейилади.</w:t>
      </w:r>
    </w:p>
    <w:p w:rsidR="0071590E" w:rsidRDefault="0071590E" w:rsidP="0071590E">
      <w:pPr>
        <w:jc w:val="both"/>
        <w:rPr>
          <w:sz w:val="28"/>
        </w:rPr>
      </w:pPr>
      <w:r>
        <w:rPr>
          <w:sz w:val="28"/>
        </w:rPr>
        <w:tab/>
        <w:t>Опционни ички қиймати- бу опционсиз валютага ( бозор алмаштириш курси ) берилиши керак бўлган қиймат билан опцион билан валютага бажарилиш нархи( шарти билан ) берилиши керак бўлган қиймат ўртасидаги фарқ. Мисол учун, фараз қилайлик хозирги вактда 1 инглиз фунти 2 долларга сотиляпти. Опционни ички қиймати фунт учун (2,00-1,90) 0,10 долларга тенг. Опционни бажариш шарти бўлмаганлиги сабабли, уни ички қиймати манфий бўлиши мумкин эмас. Агар инглиз фунтини бозор нархи 1,90 доллардан камайиб кетса, опцион нолга тенглашиб қолади.</w:t>
      </w:r>
    </w:p>
    <w:p w:rsidR="0071590E" w:rsidRDefault="0071590E" w:rsidP="0071590E">
      <w:pPr>
        <w:jc w:val="both"/>
        <w:rPr>
          <w:sz w:val="28"/>
        </w:rPr>
      </w:pPr>
      <w:r>
        <w:rPr>
          <w:sz w:val="28"/>
        </w:rPr>
        <w:tab/>
        <w:t xml:space="preserve">Опционга устама бу опционни бозор нархи билан ички қиймати ўртасидаги фарқ. </w:t>
      </w:r>
    </w:p>
    <w:p w:rsidR="0071590E" w:rsidRDefault="0071590E" w:rsidP="0071590E">
      <w:pPr>
        <w:jc w:val="both"/>
        <w:rPr>
          <w:sz w:val="28"/>
        </w:rPr>
      </w:pPr>
      <w:r>
        <w:rPr>
          <w:sz w:val="28"/>
        </w:rPr>
        <w:tab/>
        <w:t>Хар қандай иккита томон, уларни келишувига асосан валюта миқдори тўланиш вақти ва бажарилиш нархи аниқланган валюта опцион битимини тузишлари мумкин. Ба</w:t>
      </w:r>
      <w:r>
        <w:rPr>
          <w:sz w:val="28"/>
          <w:lang w:val="en-US"/>
        </w:rPr>
        <w:t>p</w:t>
      </w:r>
      <w:r>
        <w:rPr>
          <w:sz w:val="28"/>
        </w:rPr>
        <w:t>зи банклар ўзларини энг яхши мижоз корпорациялари учун опцион битимларни буюртмага тайёрлашга тайёр. Бироқ иккала томон хам мазкур битимни тугаш муддатига қадар шартларга риоя этиш шарт.</w:t>
      </w:r>
    </w:p>
    <w:p w:rsidR="0071590E" w:rsidRDefault="0071590E" w:rsidP="0071590E">
      <w:pPr>
        <w:jc w:val="both"/>
        <w:rPr>
          <w:sz w:val="28"/>
        </w:rPr>
      </w:pPr>
      <w:r>
        <w:rPr>
          <w:sz w:val="28"/>
        </w:rPr>
        <w:tab/>
        <w:t>Буюртмалар миқдори кўпайганда, ф</w:t>
      </w:r>
      <w:r>
        <w:rPr>
          <w:sz w:val="28"/>
          <w:lang w:val="en-US"/>
        </w:rPr>
        <w:t>p</w:t>
      </w:r>
      <w:r>
        <w:rPr>
          <w:sz w:val="28"/>
        </w:rPr>
        <w:t>ючерс битимлари билан содир этиладиган келишувга ўхшаган опцион битимлар орқали иккиламчи савдо-сотиқ бозорини ташкил этиш имконияти туғилади. АҚШда Чикаго товар биржаси (ЧТБ) акционер опционларни сотишни, Филаделфия қимматли қоғозлар биржаси валюта опционларини сотишни амалга оширади.</w:t>
      </w:r>
    </w:p>
    <w:p w:rsidR="0071590E" w:rsidRDefault="0071590E" w:rsidP="0071590E">
      <w:pPr>
        <w:jc w:val="both"/>
        <w:rPr>
          <w:sz w:val="28"/>
        </w:rPr>
      </w:pPr>
      <w:r>
        <w:rPr>
          <w:sz w:val="28"/>
        </w:rPr>
        <w:tab/>
        <w:t>Уларга яқин валюта ф</w:t>
      </w:r>
      <w:r>
        <w:rPr>
          <w:sz w:val="28"/>
          <w:lang w:val="en-US"/>
        </w:rPr>
        <w:t>p</w:t>
      </w:r>
      <w:r>
        <w:rPr>
          <w:sz w:val="28"/>
        </w:rPr>
        <w:t>ючерс битимларига тегишли опционлар Халқаро валюта бозорида сотилади. Бу турдаги опцион валютага тегишли бўлмасдан, валюта ф</w:t>
      </w:r>
      <w:r>
        <w:rPr>
          <w:sz w:val="28"/>
          <w:lang w:val="en-US"/>
        </w:rPr>
        <w:t>p</w:t>
      </w:r>
      <w:r>
        <w:rPr>
          <w:sz w:val="28"/>
        </w:rPr>
        <w:t>ючерсга тегишли бўлса хам опционлар савдогарлари учун буни фарқи бўлмайди.</w:t>
      </w:r>
    </w:p>
    <w:p w:rsidR="0071590E" w:rsidRDefault="0071590E" w:rsidP="0071590E">
      <w:pPr>
        <w:jc w:val="both"/>
        <w:rPr>
          <w:sz w:val="28"/>
        </w:rPr>
      </w:pPr>
      <w:r>
        <w:rPr>
          <w:sz w:val="28"/>
        </w:rPr>
        <w:tab/>
        <w:t>Хозирги кунда Лондонда фақат белгиланган муддати келганда бажарилиши мумкин бўлган, европа опционлари деб аталмиш валюта опционларини бозори мавжуд. Бу муддатдан олдин бажарилиши мумкин булган америка опционларидан фарқланади. Европа ва Америка акционер опционлари ўз қийматларини турлича аниқлашса хам, европа ва америка валюта опционларини қиймати аниқланаганда орадаги фарқ унчалик катта эмас.</w:t>
      </w:r>
    </w:p>
    <w:p w:rsidR="0071590E" w:rsidRDefault="0071590E" w:rsidP="0071590E">
      <w:pPr>
        <w:jc w:val="both"/>
        <w:rPr>
          <w:sz w:val="28"/>
        </w:rPr>
      </w:pPr>
      <w:r>
        <w:rPr>
          <w:sz w:val="28"/>
        </w:rPr>
        <w:lastRenderedPageBreak/>
        <w:tab/>
        <w:t>Фъючерс битимларига ўхшаб биржада савдо-сотиқ қилинаётган опционлар битимни стандартлашган формасини ва уни бажарилишини кафолатланганлигини талаб қилади.</w:t>
      </w:r>
    </w:p>
    <w:p w:rsidR="0071590E" w:rsidRDefault="0071590E" w:rsidP="0071590E">
      <w:pPr>
        <w:ind w:firstLine="708"/>
        <w:jc w:val="both"/>
        <w:rPr>
          <w:sz w:val="28"/>
        </w:rPr>
      </w:pPr>
      <w:r>
        <w:rPr>
          <w:sz w:val="28"/>
        </w:rPr>
        <w:t>Валюта опционларини фаолият кўрсатиш муддати. Хар бир опциондаги валюта микдори ф</w:t>
      </w:r>
      <w:r>
        <w:rPr>
          <w:sz w:val="28"/>
          <w:lang w:val="en-US"/>
        </w:rPr>
        <w:t>p</w:t>
      </w:r>
      <w:r>
        <w:rPr>
          <w:sz w:val="28"/>
        </w:rPr>
        <w:t>ючерс битимлар учун белгиланган валюта микдорини ярмига тенг. Валюта опционларини бажарилиш кафолатини Опцион клиринг корпорацияси ўз зиммасига олган. Ф</w:t>
      </w:r>
      <w:r>
        <w:rPr>
          <w:sz w:val="28"/>
          <w:lang w:val="en-US"/>
        </w:rPr>
        <w:t>p</w:t>
      </w:r>
      <w:r>
        <w:rPr>
          <w:sz w:val="28"/>
        </w:rPr>
        <w:t>ючерс битимларини характеристикасига равишда валюта ф</w:t>
      </w:r>
      <w:r>
        <w:rPr>
          <w:sz w:val="28"/>
          <w:lang w:val="en-US"/>
        </w:rPr>
        <w:t>p</w:t>
      </w:r>
      <w:r>
        <w:rPr>
          <w:sz w:val="28"/>
        </w:rPr>
        <w:t>ючерс опционларини келтириб, уларни бажарилишини кафолатлаш Халқаро валюта бозори орқали амалга оширилади.</w:t>
      </w:r>
    </w:p>
    <w:p w:rsidR="0071590E" w:rsidRDefault="0071590E" w:rsidP="0071590E">
      <w:pPr>
        <w:pStyle w:val="a3"/>
        <w:rPr>
          <w:rFonts w:ascii="Times New Roman" w:hAnsi="Times New Roman"/>
          <w:sz w:val="28"/>
        </w:rPr>
      </w:pPr>
      <w:r>
        <w:rPr>
          <w:rFonts w:ascii="Times New Roman" w:hAnsi="Times New Roman"/>
          <w:sz w:val="28"/>
        </w:rPr>
        <w:tab/>
        <w:t xml:space="preserve">Опцион битимларни иккита асосий тури мавжуд. </w:t>
      </w:r>
      <w:r>
        <w:rPr>
          <w:rFonts w:ascii="Times New Roman" w:hAnsi="Times New Roman"/>
          <w:b/>
          <w:sz w:val="28"/>
        </w:rPr>
        <w:t>Колл</w:t>
      </w:r>
      <w:r>
        <w:rPr>
          <w:rFonts w:ascii="Times New Roman" w:hAnsi="Times New Roman"/>
          <w:sz w:val="28"/>
        </w:rPr>
        <w:t xml:space="preserve"> опционлари ўз эгаларига келажакда белгиланган кунда белгиланган нархда маълум миқдордаги хорижий валютани сотиб олиш хуқуқини беради. </w:t>
      </w:r>
      <w:r>
        <w:rPr>
          <w:rFonts w:ascii="Times New Roman" w:hAnsi="Times New Roman"/>
          <w:b/>
          <w:sz w:val="28"/>
        </w:rPr>
        <w:t>Пут</w:t>
      </w:r>
      <w:r>
        <w:rPr>
          <w:rFonts w:ascii="Times New Roman" w:hAnsi="Times New Roman"/>
          <w:sz w:val="28"/>
        </w:rPr>
        <w:t xml:space="preserve"> опционлари ўз эгаларига келажакда келишилган кунда белгиланган нархда маълум миқдордаги хорижий валютани сотиш хуқуқини беради. </w:t>
      </w:r>
    </w:p>
    <w:p w:rsidR="0071590E" w:rsidRDefault="0071590E" w:rsidP="0071590E">
      <w:pPr>
        <w:jc w:val="both"/>
        <w:rPr>
          <w:sz w:val="28"/>
        </w:rPr>
      </w:pPr>
      <w:r>
        <w:rPr>
          <w:sz w:val="28"/>
        </w:rPr>
        <w:tab/>
        <w:t xml:space="preserve">Агар опцион эгаси </w:t>
      </w:r>
      <w:r>
        <w:rPr>
          <w:b/>
          <w:sz w:val="28"/>
        </w:rPr>
        <w:t>колл</w:t>
      </w:r>
      <w:r>
        <w:rPr>
          <w:sz w:val="28"/>
        </w:rPr>
        <w:t xml:space="preserve"> опционига тегишли хуқуқини амалга оширса, унда бажарилиш нархини тўлайди, </w:t>
      </w:r>
      <w:r>
        <w:rPr>
          <w:b/>
          <w:sz w:val="28"/>
        </w:rPr>
        <w:t>пут</w:t>
      </w:r>
      <w:r>
        <w:rPr>
          <w:sz w:val="28"/>
        </w:rPr>
        <w:t xml:space="preserve"> опциони бўйича эса бажарилиш нархини олади. Опцион эгаси талаби билан шартларни бажариши шарт бўлган опционни иккинчи томони, опцион дейилади.</w:t>
      </w:r>
    </w:p>
    <w:p w:rsidR="0071590E" w:rsidRDefault="0071590E" w:rsidP="0071590E">
      <w:pPr>
        <w:jc w:val="both"/>
        <w:rPr>
          <w:sz w:val="28"/>
        </w:rPr>
      </w:pPr>
      <w:r>
        <w:rPr>
          <w:sz w:val="28"/>
        </w:rPr>
        <w:tab/>
        <w:t xml:space="preserve">Олдинги ойларга нисбатан кейинги 6 ой ичида инглиз фунтини нархи 1.95 доллардан 2,10 долларга кўтарилади деган башоротни илгари сурувчи инвесторни фаолиятини кўриб чиқамиз. Лекин инвестор фунт қиймати тушиб кетиш эхтимоли мавжудлигини ҳам билади. Инвесторни молиявий имкониятлари чегараланган бўлганлиги сабабали у фъюячерс битимини фунтга олаётганда хавф – хатарга йўлиқишни хохламайди. У ўз брокерига телефон қилиб инглиз фунтига </w:t>
      </w:r>
      <w:r>
        <w:rPr>
          <w:b/>
          <w:sz w:val="28"/>
        </w:rPr>
        <w:t>колл</w:t>
      </w:r>
      <w:r>
        <w:rPr>
          <w:sz w:val="28"/>
        </w:rPr>
        <w:t xml:space="preserve"> опционлари хақидаги маълумотни олади. Мазкур опционни бажарилиш муддати июнга тўғри келади. ( Агар бу инвестор фунт қийматини пасайишини билганда, у </w:t>
      </w:r>
      <w:r>
        <w:rPr>
          <w:b/>
          <w:sz w:val="28"/>
        </w:rPr>
        <w:t>пут</w:t>
      </w:r>
      <w:r>
        <w:rPr>
          <w:sz w:val="28"/>
        </w:rPr>
        <w:t xml:space="preserve"> опционларига қизиққан бўлар эди). Брокер уни хозирги кунда бажарилиш нархи 2 доллар бўлган </w:t>
      </w:r>
      <w:r>
        <w:rPr>
          <w:b/>
          <w:sz w:val="28"/>
        </w:rPr>
        <w:t xml:space="preserve">колл </w:t>
      </w:r>
      <w:r>
        <w:rPr>
          <w:sz w:val="28"/>
        </w:rPr>
        <w:t xml:space="preserve">опционини 0,0350 доллар устама билан сотилаётгани хақида огоҳлантиради. Бажарилиш нархи ва устама долларда хисоблангани учун, инвестор брокерга битта </w:t>
      </w:r>
      <w:r>
        <w:rPr>
          <w:b/>
          <w:sz w:val="28"/>
        </w:rPr>
        <w:t>колл</w:t>
      </w:r>
      <w:r>
        <w:rPr>
          <w:sz w:val="28"/>
        </w:rPr>
        <w:t xml:space="preserve"> опционини (31250)*(0,0350) = 1093,75 доллар (бу ердаги сонлар олдинги мисолдан олинган) плюс комиссион 25 долларга сотиб олиш хақидаги буйруқни беради.</w:t>
      </w:r>
    </w:p>
    <w:p w:rsidR="0071590E" w:rsidRDefault="0071590E" w:rsidP="0071590E">
      <w:pPr>
        <w:jc w:val="both"/>
        <w:rPr>
          <w:sz w:val="28"/>
        </w:rPr>
      </w:pPr>
      <w:r>
        <w:rPr>
          <w:sz w:val="28"/>
        </w:rPr>
        <w:tab/>
        <w:t xml:space="preserve">Агар опционни бажарилиш муддати яқинлашганда фунтни спот нархи кўтарилса, опционни хам нархи кўтарилади. Агар кўрсатилган нарх пасайса опцион қиймати хам пасаяди. Лекин бу вазиятда фъючерс битимларидан фарқи ўлароқ хеч қачон қўшимча маблаг керак бўлмайди. Инвестор шу опционга илгари кетган харажатларга ўхшаб хозирги кунда уларни йўқотмайди. Ноаниқ йўқотишлар хавф хатарига учрайдиганлар бўлиб фақат </w:t>
      </w:r>
      <w:r>
        <w:rPr>
          <w:sz w:val="28"/>
        </w:rPr>
        <w:lastRenderedPageBreak/>
        <w:t>опцион сотувчилари хисобланади ва фақат ўшалар кафолатли бадал шартини бажарилишини ва гаров маркасини таъминламоқлари шарт.</w:t>
      </w:r>
    </w:p>
    <w:p w:rsidR="0071590E" w:rsidRDefault="0071590E" w:rsidP="0071590E">
      <w:pPr>
        <w:jc w:val="both"/>
        <w:rPr>
          <w:sz w:val="28"/>
        </w:rPr>
      </w:pPr>
      <w:r>
        <w:rPr>
          <w:sz w:val="28"/>
        </w:rPr>
        <w:tab/>
        <w:t>Валюта опционларини уларни бажарилиш муддати келгунга қадар сақлаш, кейин сотиш мумкин бўлса ҳам, одатда эгалари уларни эртароқ сотадилар. Фараз қилайлик инглиз фунтини қиймати апрелда 2,10 долларгача кўтарилади. Бироқ инвестор шу опционни фаолият кўрсатиш муддати тугагунгача ўз хуқуқини амалга оширолмайди. Опционни ички қиймати юқоридаги мисолда аниқланганидек фунтни бозор қиймати билан бажариш нархи ўртасидаги фарққа тенг, яъни (2,10–2,00) = 0,10 доллар фунт учун ёки (0,10)*(31250) = 3125 доллар. Бироқ одатда опционлар ўз ички қийматига нисбатан кўпроқ нархда сотилади, шунинг учун бизнинг инвесторимиз бажарилиш муддати келгунга қадар ўз опционини сотиш мумкин.</w:t>
      </w:r>
    </w:p>
    <w:p w:rsidR="0071590E" w:rsidRDefault="0071590E" w:rsidP="0071590E">
      <w:pPr>
        <w:jc w:val="both"/>
        <w:rPr>
          <w:sz w:val="28"/>
        </w:rPr>
      </w:pPr>
      <w:r>
        <w:rPr>
          <w:b/>
          <w:sz w:val="28"/>
        </w:rPr>
        <w:t>Опцион нархини аникловчи омиллар.</w:t>
      </w:r>
      <w:r>
        <w:rPr>
          <w:sz w:val="28"/>
        </w:rPr>
        <w:t xml:space="preserve"> 2.6.1. расмда нарх ва колл валюта опционини ички қиймати алмаштириш курси СПОТ ни кутилаётган опцион бажарилиши санасидаги функцияси сифатида графикда тасвирланган. Опционни ички қиймати хам, унинг нархи хам хориж валютаси бирлиги учун долларда ифодаланган. Опцион учун тўлаш зарур бўлган хақиқий қиймати ва нархи валюта бирлигини қийматини опцион битимда кўрсатилган валюта бирликлари сонига кўпайтириш билан аниқланади. Опционни ички қиймати жорий спот курси билан бажарилиш нархи ўртасидаги фарққа тенг, лекин у хеч қачон манфий бўлмайди, чунки инвестор бундай турдаги валюта битимини бажариши шарт эмас. Шунинг учун хам расмдаги узлуксиз чизик (опционни ички қийматини ўзгаришини кўрсатаётган чизиқ) обцисса ўқидан силжимайди ва уни устига фақат опционни нул қийматини белгилайди. Бу спот курси опционни бажарилиш нархидан ошиб кетгунга қадар давом этади. Хар бир пенс учун инглиз фунтини СПОТ курсини кўпайиши опционни ички қийматини хам 1 пенсга оширади. Шунинг учун опционни ички қийматини кўрсатаётган чизиқ, бажарилиш нархидан юқори бўлган, бирма-бир мос равишда СПОТ курсини кўтарилишга, х нуктасидан кўтарилаяпти.</w:t>
      </w:r>
    </w:p>
    <w:p w:rsidR="0071590E" w:rsidRDefault="0071590E" w:rsidP="0071590E">
      <w:pPr>
        <w:jc w:val="both"/>
        <w:rPr>
          <w:sz w:val="28"/>
        </w:rPr>
      </w:pPr>
    </w:p>
    <w:p w:rsidR="0071590E" w:rsidRDefault="0071590E" w:rsidP="0071590E">
      <w:pPr>
        <w:jc w:val="both"/>
        <w:rPr>
          <w:sz w:val="28"/>
        </w:rPr>
      </w:pPr>
    </w:p>
    <w:p w:rsidR="0071590E" w:rsidRDefault="0071590E" w:rsidP="0071590E">
      <w:pPr>
        <w:jc w:val="both"/>
        <w:rPr>
          <w:sz w:val="28"/>
        </w:rPr>
      </w:pPr>
    </w:p>
    <w:p w:rsidR="0071590E" w:rsidRDefault="0071590E" w:rsidP="0071590E">
      <w:pPr>
        <w:jc w:val="both"/>
        <w:rPr>
          <w:sz w:val="28"/>
        </w:rPr>
      </w:pPr>
    </w:p>
    <w:p w:rsidR="0071590E" w:rsidRDefault="0071590E" w:rsidP="0071590E">
      <w:pPr>
        <w:jc w:val="both"/>
        <w:rPr>
          <w:sz w:val="28"/>
        </w:rPr>
      </w:pPr>
      <w:r>
        <w:rPr>
          <w:noProof/>
          <w:sz w:val="28"/>
          <w:lang w:val="en-US" w:eastAsia="en-US"/>
        </w:rPr>
        <mc:AlternateContent>
          <mc:Choice Requires="wps">
            <w:drawing>
              <wp:anchor distT="0" distB="0" distL="114300" distR="114300" simplePos="0" relativeHeight="251661312" behindDoc="0" locked="0" layoutInCell="0" allowOverlap="1">
                <wp:simplePos x="0" y="0"/>
                <wp:positionH relativeFrom="column">
                  <wp:posOffset>2286000</wp:posOffset>
                </wp:positionH>
                <wp:positionV relativeFrom="paragraph">
                  <wp:posOffset>175895</wp:posOffset>
                </wp:positionV>
                <wp:extent cx="685800" cy="1600200"/>
                <wp:effectExtent l="5715" t="6985" r="13335" b="1206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3.85pt" to="234pt,1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" o:allowincell="f"/>
            </w:pict>
          </mc:Fallback>
        </mc:AlternateContent>
      </w:r>
      <w:r>
        <w:rPr>
          <w:noProof/>
          <w:sz w:val="28"/>
          <w:lang w:val="en-US" w:eastAsia="en-US"/>
        </w:rPr>
        <mc:AlternateContent>
          <mc:Choice Requires="wps">
            <w:drawing>
              <wp:anchor distT="0" distB="0" distL="114300" distR="114300" simplePos="0" relativeHeight="251663360" behindDoc="0" locked="0" layoutInCell="0" allowOverlap="1">
                <wp:simplePos x="0" y="0"/>
                <wp:positionH relativeFrom="column">
                  <wp:posOffset>-381000</wp:posOffset>
                </wp:positionH>
                <wp:positionV relativeFrom="paragraph">
                  <wp:posOffset>114300</wp:posOffset>
                </wp:positionV>
                <wp:extent cx="914400" cy="457200"/>
                <wp:effectExtent l="5715" t="12065" r="13335" b="698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57200"/>
                        </a:xfrm>
                        <a:prstGeom prst="rect">
                          <a:avLst/>
                        </a:prstGeom>
                        <a:solidFill>
                          <a:srgbClr val="FFFFFF"/>
                        </a:solidFill>
                        <a:ln w="9525">
                          <a:solidFill>
                            <a:srgbClr val="FFFFFF"/>
                          </a:solidFill>
                          <a:miter lim="800000"/>
                          <a:headEnd/>
                          <a:tailEnd/>
                        </a:ln>
                      </wps:spPr>
                      <wps:txbx>
                        <w:txbxContent>
                          <w:p w:rsidR="0071590E" w:rsidRDefault="0071590E" w:rsidP="0071590E">
                            <w:pPr>
                              <w:rPr>
                                <w:color w:val="000000"/>
                              </w:rPr>
                            </w:pPr>
                            <w:r>
                              <w:rPr>
                                <w:color w:val="000000"/>
                              </w:rPr>
                              <w:t>Опцион</w:t>
                            </w:r>
                          </w:p>
                          <w:p w:rsidR="0071590E" w:rsidRDefault="0071590E" w:rsidP="0071590E">
                            <w:pPr>
                              <w:rPr>
                                <w:rFonts w:ascii="AANTIQUA" w:hAnsi="AANTIQUA"/>
                                <w:color w:val="000000"/>
                              </w:rPr>
                            </w:pPr>
                            <w:r>
                              <w:rPr>
                                <w:rFonts w:ascii="AANTIQUA" w:hAnsi="AANTIQUA"/>
                                <w:color w:val="000000"/>
                              </w:rPr>
                              <w:t>ыиймати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left:0;text-align:left;margin-left:-30pt;margin-top:9pt;width:1in;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" o:allowincell="f" strokecolor="white">
                <v:textbox>
                  <w:txbxContent>
                    <w:p w:rsidR="0071590E" w:rsidRDefault="0071590E" w:rsidP="0071590E">
                      <w:pPr>
                        <w:rPr>
                          <w:color w:val="000000"/>
                        </w:rPr>
                      </w:pPr>
                      <w:r>
                        <w:rPr>
                          <w:color w:val="000000"/>
                        </w:rPr>
                        <w:t>Опцион</w:t>
                      </w:r>
                    </w:p>
                    <w:p w:rsidR="0071590E" w:rsidRDefault="0071590E" w:rsidP="0071590E">
                      <w:pPr>
                        <w:rPr>
                          <w:rFonts w:ascii="AANTIQUA" w:hAnsi="AANTIQUA"/>
                          <w:color w:val="000000"/>
                        </w:rPr>
                      </w:pPr>
                      <w:r>
                        <w:rPr>
                          <w:rFonts w:ascii="AANTIQUA" w:hAnsi="AANTIQUA"/>
                          <w:color w:val="000000"/>
                        </w:rPr>
                        <w:t>ыиймати</w:t>
                      </w:r>
                    </w:p>
                  </w:txbxContent>
                </v:textbox>
              </v:shape>
            </w:pict>
          </mc:Fallback>
        </mc:AlternateContent>
      </w:r>
      <w:r>
        <w:rPr>
          <w:noProof/>
          <w:sz w:val="28"/>
          <w:lang w:val="en-US" w:eastAsia="en-US"/>
        </w:rPr>
        <mc:AlternateContent>
          <mc:Choice Requires="wps">
            <w:drawing>
              <wp:anchor distT="0" distB="0" distL="114300" distR="114300" simplePos="0" relativeHeight="251659264" behindDoc="0" locked="0" layoutInCell="0" allowOverlap="1">
                <wp:simplePos x="0" y="0"/>
                <wp:positionH relativeFrom="column">
                  <wp:posOffset>685800</wp:posOffset>
                </wp:positionH>
                <wp:positionV relativeFrom="paragraph">
                  <wp:posOffset>114300</wp:posOffset>
                </wp:positionV>
                <wp:extent cx="0" cy="1828800"/>
                <wp:effectExtent l="5715" t="12065" r="13335" b="698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9pt" to="54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" o:allowincell="f"/>
            </w:pict>
          </mc:Fallback>
        </mc:AlternateContent>
      </w:r>
    </w:p>
    <w:p w:rsidR="0071590E" w:rsidRDefault="0071590E" w:rsidP="0071590E">
      <w:pPr>
        <w:jc w:val="both"/>
        <w:rPr>
          <w:sz w:val="28"/>
        </w:rPr>
      </w:pPr>
      <w:r>
        <w:rPr>
          <w:noProof/>
          <w:sz w:val="28"/>
          <w:lang w:val="en-US" w:eastAsia="en-US"/>
        </w:rPr>
        <mc:AlternateContent>
          <mc:Choice Requires="wps">
            <w:drawing>
              <wp:anchor distT="0" distB="0" distL="114300" distR="114300" simplePos="0" relativeHeight="251662336" behindDoc="0" locked="0" layoutInCell="0" allowOverlap="1">
                <wp:simplePos x="0" y="0"/>
                <wp:positionH relativeFrom="column">
                  <wp:posOffset>685800</wp:posOffset>
                </wp:positionH>
                <wp:positionV relativeFrom="paragraph">
                  <wp:posOffset>59055</wp:posOffset>
                </wp:positionV>
                <wp:extent cx="2133600" cy="1600200"/>
                <wp:effectExtent l="5715" t="8890" r="13335" b="10160"/>
                <wp:wrapNone/>
                <wp:docPr id="10" name="Полилиния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133600" cy="16002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prstDash val="dash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0" o:spid="_x0000_s1026" style="position:absolute;margin-left:54pt;margin-top:4.65pt;width:168pt;height:126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" o:allowincell="f" path="m-1,nfc11929,,21600,9670,21600,21600em-1,nsc11929,,21600,9670,21600,21600l,21600,-1,xe" filled="f">
                <v:stroke dashstyle="dashDot"/>
                <v:path arrowok="t" o:extrusionok="f" o:connecttype="custom" o:connectlocs="0,0;2133600,1600200;0,1600200" o:connectangles="0,0,0"/>
              </v:shape>
            </w:pict>
          </mc:Fallback>
        </mc:AlternateContent>
      </w:r>
    </w:p>
    <w:p w:rsidR="0071590E" w:rsidRDefault="0071590E" w:rsidP="0071590E">
      <w:pPr>
        <w:jc w:val="both"/>
        <w:rPr>
          <w:sz w:val="28"/>
        </w:rPr>
      </w:pPr>
      <w:r>
        <w:rPr>
          <w:noProof/>
          <w:sz w:val="28"/>
          <w:lang w:val="en-US" w:eastAsia="en-US"/>
        </w:rPr>
        <mc:AlternateContent>
          <mc:Choice Requires="wps">
            <w:drawing>
              <wp:anchor distT="0" distB="0" distL="114300" distR="114300" simplePos="0" relativeHeight="251664384" behindDoc="0" locked="0" layoutInCell="0" allowOverlap="1">
                <wp:simplePos x="0" y="0"/>
                <wp:positionH relativeFrom="column">
                  <wp:posOffset>1371600</wp:posOffset>
                </wp:positionH>
                <wp:positionV relativeFrom="paragraph">
                  <wp:posOffset>3810</wp:posOffset>
                </wp:positionV>
                <wp:extent cx="1066800" cy="342900"/>
                <wp:effectExtent l="5715" t="5715" r="13335" b="1333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solidFill>
                          <a:srgbClr val="FFFFFF"/>
                        </a:solidFill>
                        <a:ln w="9525">
                          <a:solidFill>
                            <a:srgbClr val="FFFFFF"/>
                          </a:solidFill>
                          <a:miter lim="800000"/>
                          <a:headEnd/>
                          <a:tailEnd/>
                        </a:ln>
                      </wps:spPr>
                      <wps:txbx>
                        <w:txbxContent>
                          <w:p w:rsidR="0071590E" w:rsidRDefault="0071590E" w:rsidP="0071590E">
                            <w:pPr>
                              <w:rPr>
                                <w:rFonts w:ascii="AANTIQUA" w:hAnsi="AANTIQUA"/>
                              </w:rPr>
                            </w:pPr>
                            <w:r>
                              <w:rPr>
                                <w:rFonts w:ascii="AANTIQUA" w:hAnsi="AANTIQUA"/>
                              </w:rPr>
                              <w:t>Бозор наръи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27" type="#_x0000_t202" style="position:absolute;left:0;text-align:left;margin-left:108pt;margin-top:.3pt;width:84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" o:allowincell="f" strokecolor="white">
                <v:textbox>
                  <w:txbxContent>
                    <w:p w:rsidR="0071590E" w:rsidRDefault="0071590E" w:rsidP="0071590E">
                      <w:pPr>
                        <w:rPr>
                          <w:rFonts w:ascii="AANTIQUA" w:hAnsi="AANTIQUA"/>
                        </w:rPr>
                      </w:pPr>
                      <w:r>
                        <w:rPr>
                          <w:rFonts w:ascii="AANTIQUA" w:hAnsi="AANTIQUA"/>
                        </w:rPr>
                        <w:t>Бозор наръи</w:t>
                      </w:r>
                    </w:p>
                  </w:txbxContent>
                </v:textbox>
              </v:shape>
            </w:pict>
          </mc:Fallback>
        </mc:AlternateContent>
      </w:r>
    </w:p>
    <w:p w:rsidR="0071590E" w:rsidRDefault="0071590E" w:rsidP="0071590E">
      <w:pPr>
        <w:jc w:val="both"/>
        <w:rPr>
          <w:sz w:val="28"/>
        </w:rPr>
      </w:pPr>
    </w:p>
    <w:p w:rsidR="0071590E" w:rsidRDefault="0071590E" w:rsidP="0071590E">
      <w:pPr>
        <w:jc w:val="both"/>
        <w:rPr>
          <w:sz w:val="28"/>
        </w:rPr>
      </w:pPr>
    </w:p>
    <w:p w:rsidR="0071590E" w:rsidRDefault="0071590E" w:rsidP="0071590E">
      <w:pPr>
        <w:jc w:val="both"/>
        <w:rPr>
          <w:color w:val="000000"/>
          <w:sz w:val="28"/>
        </w:rPr>
      </w:pPr>
      <w:r>
        <w:rPr>
          <w:noProof/>
          <w:color w:val="000000"/>
          <w:sz w:val="28"/>
          <w:lang w:val="en-US" w:eastAsia="en-US"/>
        </w:rPr>
        <mc:AlternateContent>
          <mc:Choice Requires="wps">
            <w:drawing>
              <wp:anchor distT="0" distB="0" distL="114300" distR="114300" simplePos="0" relativeHeight="251665408" behindDoc="0" locked="0" layoutInCell="0" allowOverlap="1">
                <wp:simplePos x="0" y="0"/>
                <wp:positionH relativeFrom="column">
                  <wp:posOffset>2895600</wp:posOffset>
                </wp:positionH>
                <wp:positionV relativeFrom="paragraph">
                  <wp:posOffset>66040</wp:posOffset>
                </wp:positionV>
                <wp:extent cx="990600" cy="457200"/>
                <wp:effectExtent l="5715" t="5080" r="13335" b="1397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457200"/>
                        </a:xfrm>
                        <a:prstGeom prst="rect">
                          <a:avLst/>
                        </a:prstGeom>
                        <a:solidFill>
                          <a:srgbClr val="FFFFFF"/>
                        </a:solidFill>
                        <a:ln w="9525">
                          <a:solidFill>
                            <a:srgbClr val="FFFFFF"/>
                          </a:solidFill>
                          <a:miter lim="800000"/>
                          <a:headEnd/>
                          <a:tailEnd/>
                        </a:ln>
                      </wps:spPr>
                      <wps:txbx>
                        <w:txbxContent>
                          <w:p w:rsidR="0071590E" w:rsidRDefault="0071590E" w:rsidP="0071590E">
                            <w:pPr>
                              <w:rPr>
                                <w:rFonts w:ascii="AANTIQUA" w:hAnsi="AANTIQUA"/>
                              </w:rPr>
                            </w:pPr>
                            <w:r>
                              <w:rPr>
                                <w:rFonts w:ascii="AANTIQUA" w:hAnsi="AANTIQUA"/>
                              </w:rPr>
                              <w:t>Ички ыиймат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28" type="#_x0000_t202" style="position:absolute;left:0;text-align:left;margin-left:228pt;margin-top:5.2pt;width:78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" o:allowincell="f" strokecolor="white">
                <v:textbox>
                  <w:txbxContent>
                    <w:p w:rsidR="0071590E" w:rsidRDefault="0071590E" w:rsidP="0071590E">
                      <w:pPr>
                        <w:rPr>
                          <w:rFonts w:ascii="AANTIQUA" w:hAnsi="AANTIQUA"/>
                        </w:rPr>
                      </w:pPr>
                      <w:r>
                        <w:rPr>
                          <w:rFonts w:ascii="AANTIQUA" w:hAnsi="AANTIQUA"/>
                        </w:rPr>
                        <w:t>Ички ыиймат</w:t>
                      </w:r>
                    </w:p>
                  </w:txbxContent>
                </v:textbox>
              </v:shape>
            </w:pict>
          </mc:Fallback>
        </mc:AlternateContent>
      </w:r>
    </w:p>
    <w:p w:rsidR="0071590E" w:rsidRDefault="0071590E" w:rsidP="0071590E">
      <w:pPr>
        <w:jc w:val="both"/>
        <w:rPr>
          <w:sz w:val="28"/>
        </w:rPr>
      </w:pPr>
    </w:p>
    <w:p w:rsidR="0071590E" w:rsidRDefault="0071590E" w:rsidP="0071590E">
      <w:pPr>
        <w:jc w:val="both"/>
        <w:rPr>
          <w:sz w:val="28"/>
        </w:rPr>
      </w:pPr>
    </w:p>
    <w:p w:rsidR="0071590E" w:rsidRDefault="0071590E" w:rsidP="0071590E">
      <w:pPr>
        <w:jc w:val="both"/>
        <w:rPr>
          <w:sz w:val="28"/>
        </w:rPr>
      </w:pPr>
    </w:p>
    <w:p w:rsidR="0071590E" w:rsidRDefault="0071590E" w:rsidP="0071590E">
      <w:pPr>
        <w:jc w:val="both"/>
        <w:rPr>
          <w:sz w:val="28"/>
        </w:rPr>
      </w:pPr>
      <w:r>
        <w:rPr>
          <w:noProof/>
          <w:sz w:val="28"/>
          <w:lang w:val="en-US" w:eastAsia="en-US"/>
        </w:rPr>
        <mc:AlternateContent>
          <mc:Choice Requires="wps">
            <w:drawing>
              <wp:anchor distT="0" distB="0" distL="114300" distR="114300" simplePos="0" relativeHeight="251660288" behindDoc="0" locked="0" layoutInCell="0" allowOverlap="1">
                <wp:simplePos x="0" y="0"/>
                <wp:positionH relativeFrom="column">
                  <wp:posOffset>685800</wp:posOffset>
                </wp:positionH>
                <wp:positionV relativeFrom="paragraph">
                  <wp:posOffset>109220</wp:posOffset>
                </wp:positionV>
                <wp:extent cx="3048000" cy="0"/>
                <wp:effectExtent l="5715" t="8890" r="13335" b="101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8.6pt" to="294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" o:allowincell="f"/>
            </w:pict>
          </mc:Fallback>
        </mc:AlternateContent>
      </w:r>
    </w:p>
    <w:p w:rsidR="0071590E" w:rsidRDefault="0071590E" w:rsidP="0071590E">
      <w:pPr>
        <w:jc w:val="both"/>
        <w:rPr>
          <w:sz w:val="28"/>
        </w:rPr>
      </w:pPr>
      <w:r>
        <w:rPr>
          <w:noProof/>
          <w:sz w:val="28"/>
          <w:lang w:val="en-US" w:eastAsia="en-US"/>
        </w:rPr>
        <mc:AlternateContent>
          <mc:Choice Requires="wps">
            <w:drawing>
              <wp:anchor distT="0" distB="0" distL="114300" distR="114300" simplePos="0" relativeHeight="251666432" behindDoc="0" locked="0" layoutInCell="0" allowOverlap="1">
                <wp:simplePos x="0" y="0"/>
                <wp:positionH relativeFrom="column">
                  <wp:posOffset>1828800</wp:posOffset>
                </wp:positionH>
                <wp:positionV relativeFrom="paragraph">
                  <wp:posOffset>85725</wp:posOffset>
                </wp:positionV>
                <wp:extent cx="3352800" cy="457200"/>
                <wp:effectExtent l="5715" t="8890" r="13335" b="1016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457200"/>
                        </a:xfrm>
                        <a:prstGeom prst="rect">
                          <a:avLst/>
                        </a:prstGeom>
                        <a:solidFill>
                          <a:srgbClr val="FFFFFF"/>
                        </a:solidFill>
                        <a:ln w="9525">
                          <a:solidFill>
                            <a:srgbClr val="FFFFFF"/>
                          </a:solidFill>
                          <a:miter lim="800000"/>
                          <a:headEnd/>
                          <a:tailEnd/>
                        </a:ln>
                      </wps:spPr>
                      <wps:txbx>
                        <w:txbxContent>
                          <w:p w:rsidR="0071590E" w:rsidRDefault="0071590E" w:rsidP="0071590E">
                            <w:pPr>
                              <w:rPr>
                                <w:rFonts w:ascii="AANTIQUA" w:hAnsi="AANTIQUA"/>
                              </w:rPr>
                            </w:pPr>
                            <w:r>
                              <w:rPr>
                                <w:rFonts w:ascii="AANTIQUA" w:hAnsi="AANTIQUA"/>
                              </w:rPr>
                              <w:t>Кутилаётган СПОТ курсини алмаштириш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9" type="#_x0000_t202" style="position:absolute;left:0;text-align:left;margin-left:2in;margin-top:6.75pt;width:264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" o:allowincell="f" strokecolor="white">
                <v:textbox>
                  <w:txbxContent>
                    <w:p w:rsidR="0071590E" w:rsidRDefault="0071590E" w:rsidP="0071590E">
                      <w:pPr>
                        <w:rPr>
                          <w:rFonts w:ascii="AANTIQUA" w:hAnsi="AANTIQUA"/>
                        </w:rPr>
                      </w:pPr>
                      <w:r>
                        <w:rPr>
                          <w:rFonts w:ascii="AANTIQUA" w:hAnsi="AANTIQUA"/>
                        </w:rPr>
                        <w:t>Кутилаётган СПОТ курсини алмаштириш</w:t>
                      </w:r>
                    </w:p>
                  </w:txbxContent>
                </v:textbox>
              </v:shape>
            </w:pict>
          </mc:Fallback>
        </mc:AlternateContent>
      </w:r>
    </w:p>
    <w:p w:rsidR="0071590E" w:rsidRDefault="0071590E" w:rsidP="0071590E">
      <w:pPr>
        <w:jc w:val="both"/>
        <w:rPr>
          <w:sz w:val="28"/>
        </w:rPr>
      </w:pPr>
    </w:p>
    <w:p w:rsidR="0071590E" w:rsidRDefault="0071590E" w:rsidP="0071590E">
      <w:pPr>
        <w:jc w:val="both"/>
        <w:rPr>
          <w:sz w:val="28"/>
        </w:rPr>
      </w:pPr>
    </w:p>
    <w:p w:rsidR="0071590E" w:rsidRDefault="0071590E" w:rsidP="0071590E">
      <w:pPr>
        <w:jc w:val="both"/>
        <w:rPr>
          <w:b/>
          <w:sz w:val="28"/>
        </w:rPr>
      </w:pPr>
      <w:r>
        <w:rPr>
          <w:sz w:val="28"/>
        </w:rPr>
        <w:t xml:space="preserve">  </w:t>
      </w:r>
      <w:r>
        <w:rPr>
          <w:b/>
          <w:sz w:val="28"/>
        </w:rPr>
        <w:t xml:space="preserve">      2.5.1. расм. Колл опционини қиймати</w:t>
      </w:r>
    </w:p>
    <w:p w:rsidR="0071590E" w:rsidRDefault="0071590E" w:rsidP="0071590E">
      <w:pPr>
        <w:jc w:val="both"/>
        <w:rPr>
          <w:sz w:val="28"/>
        </w:rPr>
      </w:pPr>
      <w:r>
        <w:rPr>
          <w:sz w:val="28"/>
        </w:rPr>
        <w:t xml:space="preserve">            </w:t>
      </w:r>
    </w:p>
    <w:p w:rsidR="0071590E" w:rsidRDefault="0071590E" w:rsidP="0071590E">
      <w:pPr>
        <w:ind w:firstLine="708"/>
        <w:jc w:val="both"/>
        <w:rPr>
          <w:sz w:val="28"/>
        </w:rPr>
      </w:pPr>
      <w:r>
        <w:rPr>
          <w:sz w:val="28"/>
        </w:rPr>
        <w:t xml:space="preserve">Пунктир чизиқ опционни бозор нарҳини акс эттиради. СПОТ курсини ҳамма қийматида опцион нархи уни ички қийматидан юқори бўлади. Опцион учун инвесторлар беришга тайёр бўлган нарх билан унинг ички қиймати ўртасидаги фарқ </w:t>
      </w:r>
      <w:r>
        <w:rPr>
          <w:i/>
          <w:sz w:val="28"/>
        </w:rPr>
        <w:t>опцион устамаси</w:t>
      </w:r>
      <w:r>
        <w:rPr>
          <w:sz w:val="28"/>
        </w:rPr>
        <w:t xml:space="preserve"> ҳисобланади.</w:t>
      </w:r>
    </w:p>
    <w:p w:rsidR="0071590E" w:rsidRDefault="0071590E" w:rsidP="0071590E">
      <w:pPr>
        <w:pStyle w:val="a3"/>
        <w:rPr>
          <w:rFonts w:ascii="Times New Roman" w:hAnsi="Times New Roman"/>
          <w:sz w:val="28"/>
        </w:rPr>
      </w:pPr>
      <w:r>
        <w:rPr>
          <w:rFonts w:ascii="Times New Roman" w:hAnsi="Times New Roman"/>
          <w:sz w:val="28"/>
        </w:rPr>
        <w:tab/>
        <w:t>Инвесторлар бундай устамаларни тўлашга тайёрлар, чунки алмаштириш курслари кўтарилганда катта фойда олиш эҳтимоли мавжуд, бунда курс пасайган тақдирда хам бўлиши мумкин бўлган йўқотишлар чегараланган. Алмаштириш курси бажарилиш нархига тенг бўлганда, опцион устама кўпроқ бўлади.</w:t>
      </w:r>
    </w:p>
    <w:p w:rsidR="0071590E" w:rsidRDefault="0071590E" w:rsidP="0071590E">
      <w:pPr>
        <w:jc w:val="both"/>
        <w:rPr>
          <w:sz w:val="28"/>
        </w:rPr>
      </w:pPr>
      <w:r>
        <w:rPr>
          <w:sz w:val="28"/>
        </w:rPr>
        <w:t xml:space="preserve"> </w:t>
      </w:r>
      <w:r>
        <w:rPr>
          <w:sz w:val="28"/>
        </w:rPr>
        <w:tab/>
        <w:t>Қачонки СПОТ курси опционни бажарилиш нархидан кам бўлса ва курс ундан кўпайиб кетиш эҳтимоли кам бўлса, устама қиймати камаяди. СПОТ курси бажарилиш нархидан кўп бўлса устама барибир камаяди, чунки опционни эгаси унга қўядиган ва йўқотиш мумкин бўлган пул миқдорига тенг бўлган опционни нархи кўтарилади.</w:t>
      </w:r>
    </w:p>
    <w:p w:rsidR="0071590E" w:rsidRDefault="0071590E" w:rsidP="0071590E">
      <w:pPr>
        <w:jc w:val="both"/>
        <w:rPr>
          <w:sz w:val="28"/>
        </w:rPr>
      </w:pPr>
      <w:r>
        <w:rPr>
          <w:sz w:val="28"/>
        </w:rPr>
        <w:tab/>
        <w:t xml:space="preserve">Опцион устамага шунингдек уни бажарилиш муддати ва у муомала қиладиган хорижий валюта қийматини доимий эмаслиги таъсир этади. Узоқроқ кутишмуддати алмаштириш курси бажарилиш нархидан кўпайиб кетиш эҳтимолини кўпайтирганлиги сабабли, инвесторлар опционга (бажарилиш муддати узоқроқ опционга) кўпроқ сарф харажат қиладилар. Шунга ўхшаб ўз қийматини кўпроқ алмаштирадиган валюта уни алмаштириш курси бажарилиш нарҳидан кўпроқ бўлиш шароити кўпроқ. 2.5.2. расмда келажакда кутилаётган СПОТ нархи функцияси сифатида </w:t>
      </w:r>
      <w:r>
        <w:rPr>
          <w:b/>
          <w:sz w:val="28"/>
        </w:rPr>
        <w:t>пут</w:t>
      </w:r>
      <w:r>
        <w:rPr>
          <w:sz w:val="28"/>
        </w:rPr>
        <w:t xml:space="preserve"> опциони ички қиймати ва бозор нархи кўрсатилган. </w:t>
      </w:r>
      <w:r>
        <w:rPr>
          <w:b/>
          <w:sz w:val="28"/>
        </w:rPr>
        <w:t>Пут</w:t>
      </w:r>
      <w:r>
        <w:rPr>
          <w:sz w:val="28"/>
        </w:rPr>
        <w:t xml:space="preserve"> опционлари СПОТ бажарилиш нархидан камайгандагина қийматга эга бўладилар. Ички қиймат бажарилиш нархи минус алмаштириш курсига тенг. Опцион эгаси СПОТ бўлганда ўз хуқуқини ишлатмасликка қарор қилганлиги учун, опционни ички қиймати манфий эмас, балки нул хисобланади. </w:t>
      </w:r>
    </w:p>
    <w:p w:rsidR="0071590E" w:rsidRDefault="0071590E" w:rsidP="0071590E">
      <w:pPr>
        <w:jc w:val="both"/>
        <w:rPr>
          <w:sz w:val="28"/>
        </w:rPr>
      </w:pPr>
    </w:p>
    <w:p w:rsidR="0071590E" w:rsidRDefault="0071590E" w:rsidP="0071590E">
      <w:pPr>
        <w:jc w:val="both"/>
        <w:rPr>
          <w:sz w:val="28"/>
        </w:rPr>
      </w:pPr>
    </w:p>
    <w:p w:rsidR="0071590E" w:rsidRDefault="0071590E" w:rsidP="0071590E">
      <w:pPr>
        <w:jc w:val="both"/>
        <w:rPr>
          <w:sz w:val="28"/>
        </w:rPr>
      </w:pPr>
      <w:r>
        <w:rPr>
          <w:noProof/>
          <w:sz w:val="28"/>
          <w:lang w:val="en-US" w:eastAsia="en-US"/>
        </w:rPr>
        <mc:AlternateContent>
          <mc:Choice Requires="wps">
            <w:drawing>
              <wp:anchor distT="0" distB="0" distL="114300" distR="114300" simplePos="0" relativeHeight="251667456" behindDoc="0" locked="0" layoutInCell="0" allowOverlap="1">
                <wp:simplePos x="0" y="0"/>
                <wp:positionH relativeFrom="column">
                  <wp:posOffset>0</wp:posOffset>
                </wp:positionH>
                <wp:positionV relativeFrom="paragraph">
                  <wp:posOffset>90805</wp:posOffset>
                </wp:positionV>
                <wp:extent cx="1104900" cy="1296670"/>
                <wp:effectExtent l="5715" t="8255" r="13335" b="9525"/>
                <wp:wrapNone/>
                <wp:docPr id="5" name="Полилиния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129667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solidFill>
                          <a:srgbClr val="FFFFFF"/>
                        </a:solidFill>
                        <a:ln w="9525">
                          <a:solidFill>
                            <a:srgbClr val="FFFFFF"/>
                          </a:solidFill>
                          <a:round/>
                          <a:headEnd/>
                          <a:tailEnd/>
                        </a:ln>
                      </wps:spPr>
                      <wps:txbx>
                        <w:txbxContent>
                          <w:p w:rsidR="0071590E" w:rsidRDefault="0071590E" w:rsidP="0071590E">
                            <w:r>
                              <w:t xml:space="preserve"> </w:t>
                            </w:r>
                          </w:p>
                          <w:p w:rsidR="0071590E" w:rsidRDefault="0071590E" w:rsidP="0071590E">
                            <w:r>
                              <w:t xml:space="preserve">  Опцион</w:t>
                            </w:r>
                          </w:p>
                          <w:p w:rsidR="0071590E" w:rsidRDefault="0071590E" w:rsidP="0071590E">
                            <w:r>
                              <w:t>киймати</w:t>
                            </w:r>
                          </w:p>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5" o:spid="_x0000_s1030" style="position:absolute;left:0;text-align:left;margin-left:0;margin-top:7.15pt;width:87pt;height:10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" o:allowincell="f" adj="-11796480,,5400" path="m-1,nfc11929,,21600,9670,21600,21600em-1,nsc11929,,21600,9670,21600,21600l,21600,-1,xe" strokecolor="white">
                <v:stroke joinstyle="round"/>
                <v:formulas/>
                <v:path arrowok="t" o:extrusionok="f" o:connecttype="custom" o:connectlocs="0,0;1104900,1296670;0,1296670" o:connectangles="0,0,0" textboxrect="0,0,21600,21600"/>
                <v:textbox>
                  <w:txbxContent>
                    <w:p w:rsidR="0071590E" w:rsidRDefault="0071590E" w:rsidP="0071590E">
                      <w:r>
                        <w:t xml:space="preserve"> </w:t>
                      </w:r>
                    </w:p>
                    <w:p w:rsidR="0071590E" w:rsidRDefault="0071590E" w:rsidP="0071590E">
                      <w:r>
                        <w:t xml:space="preserve">  Опцион</w:t>
                      </w:r>
                    </w:p>
                    <w:p w:rsidR="0071590E" w:rsidRDefault="0071590E" w:rsidP="0071590E">
                      <w:r>
                        <w:t>киймати</w:t>
                      </w:r>
                    </w:p>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p w:rsidR="0071590E" w:rsidRDefault="0071590E" w:rsidP="0071590E"/>
                  </w:txbxContent>
                </v:textbox>
              </v:shape>
            </w:pict>
          </mc:Fallback>
        </mc:AlternateContent>
      </w:r>
      <w:r>
        <w:rPr>
          <w:noProof/>
          <w:sz w:val="28"/>
          <w:lang w:val="en-US" w:eastAsia="en-US"/>
        </w:rPr>
        <mc:AlternateContent>
          <mc:Choice Requires="wps">
            <w:drawing>
              <wp:anchor distT="0" distB="0" distL="114300" distR="114300" simplePos="0" relativeHeight="251671552" behindDoc="0" locked="0" layoutInCell="0" allowOverlap="1">
                <wp:simplePos x="0" y="0"/>
                <wp:positionH relativeFrom="column">
                  <wp:posOffset>1485900</wp:posOffset>
                </wp:positionH>
                <wp:positionV relativeFrom="paragraph">
                  <wp:posOffset>94615</wp:posOffset>
                </wp:positionV>
                <wp:extent cx="754380" cy="1143000"/>
                <wp:effectExtent l="0" t="0" r="0" b="35560"/>
                <wp:wrapNone/>
                <wp:docPr id="4" name="Полилиния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1132845">
                          <a:off x="0" y="0"/>
                          <a:ext cx="754380" cy="1143000"/>
                        </a:xfrm>
                        <a:custGeom>
                          <a:avLst/>
                          <a:gdLst>
                            <a:gd name="G0" fmla="+- 2487 0 0"/>
                            <a:gd name="G1" fmla="+- 21600 0 0"/>
                            <a:gd name="G2" fmla="+- 21600 0 0"/>
                            <a:gd name="T0" fmla="*/ 0 w 23764"/>
                            <a:gd name="T1" fmla="*/ 144 h 21600"/>
                            <a:gd name="T2" fmla="*/ 23764 w 23764"/>
                            <a:gd name="T3" fmla="*/ 17879 h 21600"/>
                            <a:gd name="T4" fmla="*/ 2487 w 23764"/>
                            <a:gd name="T5" fmla="*/ 21600 h 21600"/>
                          </a:gdLst>
                          <a:ahLst/>
                          <a:cxnLst>
                            <a:cxn ang="0">
                              <a:pos x="T0" y="T1"/>
                            </a:cxn>
                            <a:cxn ang="0">
                              <a:pos x="T2" y="T3"/>
                            </a:cxn>
                            <a:cxn ang="0">
                              <a:pos x="T4" y="T5"/>
                            </a:cxn>
                          </a:cxnLst>
                          <a:rect l="0" t="0" r="r" b="b"/>
                          <a:pathLst>
                            <a:path w="23764" h="21600" fill="none" extrusionOk="0">
                              <a:moveTo>
                                <a:pt x="-1" y="143"/>
                              </a:moveTo>
                              <a:cubicBezTo>
                                <a:pt x="825" y="47"/>
                                <a:pt x="1655" y="-1"/>
                                <a:pt x="2487" y="0"/>
                              </a:cubicBezTo>
                              <a:cubicBezTo>
                                <a:pt x="12980" y="0"/>
                                <a:pt x="21956" y="7542"/>
                                <a:pt x="23764" y="17878"/>
                              </a:cubicBezTo>
                            </a:path>
                            <a:path w="23764" h="21600" stroke="0" extrusionOk="0">
                              <a:moveTo>
                                <a:pt x="-1" y="143"/>
                              </a:moveTo>
                              <a:cubicBezTo>
                                <a:pt x="825" y="47"/>
                                <a:pt x="1655" y="-1"/>
                                <a:pt x="2487" y="0"/>
                              </a:cubicBezTo>
                              <a:cubicBezTo>
                                <a:pt x="12980" y="0"/>
                                <a:pt x="21956" y="7542"/>
                                <a:pt x="23764" y="17878"/>
                              </a:cubicBezTo>
                              <a:lnTo>
                                <a:pt x="2487" y="21600"/>
                              </a:lnTo>
                              <a:close/>
                            </a:path>
                          </a:pathLst>
                        </a:custGeom>
                        <a:solidFill>
                          <a:srgbClr val="FFFFFF"/>
                        </a:solidFill>
                        <a:ln w="9525" cap="rnd">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4" o:spid="_x0000_s1026" style="position:absolute;margin-left:117pt;margin-top:7.45pt;width:59.4pt;height:90pt;rotation:-11432925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764,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" o:allowincell="f" path="m-1,143nfc825,47,1655,-1,2487,,12980,,21956,7542,23764,17878em-1,143nsc825,47,1655,-1,2487,,12980,,21956,7542,23764,17878l2487,21600,-1,143xe">
                <v:stroke dashstyle="1 1" endcap="round"/>
                <v:path arrowok="t" o:extrusionok="f" o:connecttype="custom" o:connectlocs="0,7620;754380,946097;78949,1143000" o:connectangles="0,0,0"/>
              </v:shape>
            </w:pict>
          </mc:Fallback>
        </mc:AlternateContent>
      </w:r>
    </w:p>
    <w:p w:rsidR="0071590E" w:rsidRDefault="0071590E" w:rsidP="0071590E">
      <w:pPr>
        <w:jc w:val="both"/>
        <w:rPr>
          <w:sz w:val="28"/>
        </w:rPr>
      </w:pPr>
      <w:r>
        <w:rPr>
          <w:noProof/>
          <w:sz w:val="28"/>
          <w:lang w:val="en-US" w:eastAsia="en-US"/>
        </w:rPr>
        <mc:AlternateContent>
          <mc:Choice Requires="wps">
            <w:drawing>
              <wp:anchor distT="0" distB="0" distL="114300" distR="114300" simplePos="0" relativeHeight="251668480" behindDoc="0" locked="0" layoutInCell="0" allowOverlap="1">
                <wp:simplePos x="0" y="0"/>
                <wp:positionH relativeFrom="column">
                  <wp:posOffset>990600</wp:posOffset>
                </wp:positionH>
                <wp:positionV relativeFrom="paragraph">
                  <wp:posOffset>-3810</wp:posOffset>
                </wp:positionV>
                <wp:extent cx="0" cy="1371600"/>
                <wp:effectExtent l="5715" t="13335" r="13335" b="571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3pt" to="78pt,10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" o:allowincell="f"/>
            </w:pict>
          </mc:Fallback>
        </mc:AlternateContent>
      </w:r>
    </w:p>
    <w:p w:rsidR="0071590E" w:rsidRDefault="0071590E" w:rsidP="0071590E">
      <w:pPr>
        <w:jc w:val="both"/>
        <w:rPr>
          <w:sz w:val="28"/>
        </w:rPr>
      </w:pPr>
      <w:r>
        <w:rPr>
          <w:noProof/>
          <w:sz w:val="28"/>
          <w:lang w:val="en-US" w:eastAsia="en-US"/>
        </w:rPr>
        <mc:AlternateContent>
          <mc:Choice Requires="wps">
            <w:drawing>
              <wp:anchor distT="0" distB="0" distL="114300" distR="114300" simplePos="0" relativeHeight="251670528" behindDoc="0" locked="0" layoutInCell="0" allowOverlap="1">
                <wp:simplePos x="0" y="0"/>
                <wp:positionH relativeFrom="column">
                  <wp:posOffset>1295400</wp:posOffset>
                </wp:positionH>
                <wp:positionV relativeFrom="paragraph">
                  <wp:posOffset>39370</wp:posOffset>
                </wp:positionV>
                <wp:extent cx="762000" cy="1028700"/>
                <wp:effectExtent l="5715" t="13335" r="13335" b="571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620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pt,3.1pt" to="162pt,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" o:allowincell="f"/>
            </w:pict>
          </mc:Fallback>
        </mc:AlternateContent>
      </w:r>
    </w:p>
    <w:p w:rsidR="0071590E" w:rsidRDefault="0071590E" w:rsidP="0071590E">
      <w:pPr>
        <w:jc w:val="both"/>
        <w:rPr>
          <w:sz w:val="28"/>
        </w:rPr>
      </w:pPr>
    </w:p>
    <w:p w:rsidR="0071590E" w:rsidRDefault="0071590E" w:rsidP="0071590E">
      <w:pPr>
        <w:jc w:val="both"/>
        <w:rPr>
          <w:sz w:val="28"/>
        </w:rPr>
      </w:pPr>
    </w:p>
    <w:p w:rsidR="0071590E" w:rsidRDefault="0071590E" w:rsidP="0071590E">
      <w:pPr>
        <w:jc w:val="both"/>
        <w:rPr>
          <w:sz w:val="28"/>
        </w:rPr>
      </w:pPr>
    </w:p>
    <w:p w:rsidR="0071590E" w:rsidRDefault="0071590E" w:rsidP="0071590E">
      <w:pPr>
        <w:jc w:val="both"/>
        <w:rPr>
          <w:sz w:val="28"/>
        </w:rPr>
      </w:pPr>
    </w:p>
    <w:p w:rsidR="0071590E" w:rsidRDefault="0071590E" w:rsidP="0071590E">
      <w:pPr>
        <w:jc w:val="both"/>
        <w:rPr>
          <w:sz w:val="28"/>
        </w:rPr>
      </w:pPr>
    </w:p>
    <w:p w:rsidR="0071590E" w:rsidRDefault="0071590E" w:rsidP="0071590E">
      <w:pPr>
        <w:jc w:val="both"/>
        <w:rPr>
          <w:sz w:val="28"/>
        </w:rPr>
      </w:pPr>
      <w:r>
        <w:rPr>
          <w:noProof/>
          <w:sz w:val="28"/>
          <w:lang w:val="en-US" w:eastAsia="en-US"/>
        </w:rPr>
        <mc:AlternateContent>
          <mc:Choice Requires="wps">
            <w:drawing>
              <wp:anchor distT="0" distB="0" distL="114300" distR="114300" simplePos="0" relativeHeight="251669504" behindDoc="0" locked="0" layoutInCell="0" allowOverlap="1">
                <wp:simplePos x="0" y="0"/>
                <wp:positionH relativeFrom="column">
                  <wp:posOffset>990600</wp:posOffset>
                </wp:positionH>
                <wp:positionV relativeFrom="paragraph">
                  <wp:posOffset>-5080</wp:posOffset>
                </wp:positionV>
                <wp:extent cx="1828800" cy="0"/>
                <wp:effectExtent l="5715" t="5080" r="13335" b="139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pt,-.4pt" to="22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" o:allowincell="f"/>
            </w:pict>
          </mc:Fallback>
        </mc:AlternateContent>
      </w:r>
      <w:r>
        <w:rPr>
          <w:sz w:val="28"/>
        </w:rPr>
        <w:tab/>
      </w:r>
      <w:r>
        <w:rPr>
          <w:sz w:val="28"/>
        </w:rPr>
        <w:tab/>
      </w:r>
      <w:r>
        <w:rPr>
          <w:sz w:val="28"/>
        </w:rPr>
        <w:tab/>
      </w:r>
      <w:r>
        <w:rPr>
          <w:sz w:val="28"/>
        </w:rPr>
        <w:tab/>
      </w:r>
      <w:r>
        <w:rPr>
          <w:sz w:val="28"/>
        </w:rPr>
        <w:tab/>
      </w:r>
      <w:r>
        <w:t xml:space="preserve"> Кутилаётган СПОТ курсини алмаштириш</w:t>
      </w:r>
    </w:p>
    <w:p w:rsidR="0071590E" w:rsidRDefault="0071590E" w:rsidP="0071590E">
      <w:pPr>
        <w:jc w:val="both"/>
        <w:rPr>
          <w:b/>
          <w:sz w:val="28"/>
        </w:rPr>
      </w:pPr>
      <w:r>
        <w:rPr>
          <w:sz w:val="28"/>
        </w:rPr>
        <w:t xml:space="preserve">  </w:t>
      </w:r>
      <w:r>
        <w:rPr>
          <w:b/>
          <w:sz w:val="28"/>
        </w:rPr>
        <w:t>2.5.2. расм Пут опцион қиймати</w:t>
      </w:r>
    </w:p>
    <w:p w:rsidR="0071590E" w:rsidRDefault="0071590E" w:rsidP="0071590E">
      <w:pPr>
        <w:jc w:val="both"/>
        <w:rPr>
          <w:sz w:val="28"/>
        </w:rPr>
      </w:pPr>
      <w:r>
        <w:rPr>
          <w:sz w:val="28"/>
        </w:rPr>
        <w:tab/>
      </w:r>
    </w:p>
    <w:p w:rsidR="0071590E" w:rsidRDefault="0071590E" w:rsidP="0071590E">
      <w:pPr>
        <w:ind w:firstLine="708"/>
        <w:jc w:val="both"/>
        <w:rPr>
          <w:sz w:val="28"/>
        </w:rPr>
      </w:pPr>
      <w:r>
        <w:rPr>
          <w:sz w:val="28"/>
        </w:rPr>
        <w:t>Колл опционларидек пут опциони бозор нархи одатда уни ички қийматидан кўпроқ бўлади. Инвесторлар пут опицонига колл опционидаги сабабларидек устама тўлашга тайёрлар. Уларни опционни бажарилиш муддати тўлагунга қадар алмаштириш курсларини ўзгаришдаги олиш мумкин бўлган фойдалари ушбу харажатлар билан чегараланган мумкин бўлган йўқотишлардан кўп бўлади. Алмаштириш курси бажарилиш нархига тенг бўлганда устама максимал ҳисобланади. У ўсиб борувчи функция ҳисобланади ва опционни бажарилиш муддати билан шу опцион билан фаолият кўрсатаётган ноқобил валютага боғлиқ.</w:t>
      </w:r>
    </w:p>
    <w:p w:rsidR="0071590E" w:rsidRDefault="0071590E" w:rsidP="0071590E">
      <w:pPr>
        <w:jc w:val="both"/>
        <w:rPr>
          <w:sz w:val="28"/>
        </w:rPr>
      </w:pPr>
      <w:r>
        <w:rPr>
          <w:sz w:val="28"/>
        </w:rPr>
        <w:tab/>
        <w:t xml:space="preserve">Валюта чайқовчиларига опционлар ёқади, чунки улар чегараланмаган потенциал фойда олиб келадилар ва шу вақтни ўзида йўқотишларни аниқ чегаралаб қўяди. Бироқ агар опционларга эгалик қилиш бунчалик фойда олиб келадиган иш бўлса нимага уларни сотувчиларда учратиш мумкин. Бу саволга жавоб бўлиб, опционни эгаси оладиган устама қиймати бўлиши мумкин бўлган чегараси йўқотишларни хавф – хатари билан тенг хисобланади.   </w:t>
      </w:r>
    </w:p>
    <w:p w:rsidR="0071590E" w:rsidRDefault="0071590E" w:rsidP="0071590E">
      <w:pPr>
        <w:jc w:val="both"/>
        <w:rPr>
          <w:sz w:val="28"/>
        </w:rPr>
      </w:pPr>
    </w:p>
    <w:p w:rsidR="0071590E" w:rsidRDefault="0071590E" w:rsidP="0071590E">
      <w:pPr>
        <w:jc w:val="both"/>
        <w:rPr>
          <w:sz w:val="28"/>
        </w:rPr>
      </w:pPr>
      <w:r>
        <w:rPr>
          <w:sz w:val="28"/>
        </w:rPr>
        <w:t>Назорат саволлари</w:t>
      </w:r>
    </w:p>
    <w:p w:rsidR="0071590E" w:rsidRDefault="0071590E" w:rsidP="0071590E">
      <w:pPr>
        <w:numPr>
          <w:ilvl w:val="0"/>
          <w:numId w:val="2"/>
        </w:numPr>
        <w:jc w:val="both"/>
        <w:rPr>
          <w:sz w:val="28"/>
        </w:rPr>
      </w:pPr>
      <w:r>
        <w:rPr>
          <w:sz w:val="28"/>
        </w:rPr>
        <w:t>Опционни моҳиятини тушинтиринг.</w:t>
      </w:r>
    </w:p>
    <w:p w:rsidR="0071590E" w:rsidRDefault="0071590E" w:rsidP="0071590E">
      <w:pPr>
        <w:numPr>
          <w:ilvl w:val="0"/>
          <w:numId w:val="2"/>
        </w:numPr>
        <w:jc w:val="both"/>
        <w:rPr>
          <w:sz w:val="28"/>
        </w:rPr>
      </w:pPr>
      <w:r>
        <w:rPr>
          <w:sz w:val="28"/>
        </w:rPr>
        <w:t>Валюта алмаштиришда опционни роли ва аҳамиятини шарҳланг.</w:t>
      </w:r>
    </w:p>
    <w:p w:rsidR="0071590E" w:rsidRDefault="0071590E" w:rsidP="0071590E">
      <w:pPr>
        <w:numPr>
          <w:ilvl w:val="0"/>
          <w:numId w:val="2"/>
        </w:numPr>
        <w:jc w:val="both"/>
        <w:rPr>
          <w:sz w:val="28"/>
        </w:rPr>
      </w:pPr>
      <w:r>
        <w:rPr>
          <w:sz w:val="28"/>
        </w:rPr>
        <w:t>Форвард шартномаси билан опцион ўртасидаги фарқни тушинтиринг.</w:t>
      </w:r>
    </w:p>
    <w:p w:rsidR="0071590E" w:rsidRDefault="0071590E" w:rsidP="0071590E">
      <w:pPr>
        <w:numPr>
          <w:ilvl w:val="0"/>
          <w:numId w:val="2"/>
        </w:numPr>
        <w:jc w:val="both"/>
        <w:rPr>
          <w:sz w:val="28"/>
        </w:rPr>
      </w:pPr>
      <w:r>
        <w:rPr>
          <w:sz w:val="28"/>
        </w:rPr>
        <w:t>Фюъчерс шартномаси билан опцион ўртасидаги фарқ нимада?</w:t>
      </w:r>
    </w:p>
    <w:p w:rsidR="0071590E" w:rsidRDefault="0071590E" w:rsidP="0071590E">
      <w:pPr>
        <w:numPr>
          <w:ilvl w:val="0"/>
          <w:numId w:val="2"/>
        </w:numPr>
        <w:jc w:val="both"/>
        <w:rPr>
          <w:sz w:val="28"/>
        </w:rPr>
      </w:pPr>
      <w:r>
        <w:rPr>
          <w:sz w:val="28"/>
        </w:rPr>
        <w:t>Пут опцион қачон амалга оширилади?</w:t>
      </w:r>
    </w:p>
    <w:p w:rsidR="0071590E" w:rsidRDefault="0071590E" w:rsidP="0071590E">
      <w:pPr>
        <w:numPr>
          <w:ilvl w:val="0"/>
          <w:numId w:val="2"/>
        </w:numPr>
        <w:jc w:val="both"/>
        <w:rPr>
          <w:sz w:val="28"/>
        </w:rPr>
      </w:pPr>
      <w:r>
        <w:rPr>
          <w:sz w:val="28"/>
        </w:rPr>
        <w:t>Колл опционнинг моҳиятини тушинтиринг.</w:t>
      </w:r>
    </w:p>
    <w:p w:rsidR="0071590E" w:rsidRDefault="0071590E" w:rsidP="0071590E">
      <w:pPr>
        <w:numPr>
          <w:ilvl w:val="0"/>
          <w:numId w:val="2"/>
        </w:numPr>
        <w:jc w:val="both"/>
        <w:rPr>
          <w:sz w:val="28"/>
        </w:rPr>
      </w:pPr>
      <w:r>
        <w:rPr>
          <w:sz w:val="28"/>
        </w:rPr>
        <w:t>Опционнинг ички қиймати деганда нимани тушинасиз ва уни қандай аниқлайдилар?</w:t>
      </w:r>
    </w:p>
    <w:p w:rsidR="0071590E" w:rsidRDefault="0071590E" w:rsidP="0071590E">
      <w:pPr>
        <w:numPr>
          <w:ilvl w:val="0"/>
          <w:numId w:val="2"/>
        </w:numPr>
        <w:jc w:val="both"/>
        <w:rPr>
          <w:sz w:val="28"/>
        </w:rPr>
      </w:pPr>
      <w:r>
        <w:rPr>
          <w:sz w:val="28"/>
        </w:rPr>
        <w:t>Опцион устамаси нима?</w:t>
      </w:r>
    </w:p>
    <w:p w:rsidR="0071590E" w:rsidRDefault="0071590E" w:rsidP="0071590E">
      <w:pPr>
        <w:jc w:val="both"/>
        <w:rPr>
          <w:sz w:val="28"/>
        </w:rPr>
      </w:pPr>
    </w:p>
    <w:p w:rsidR="0071590E" w:rsidRPr="0071590E" w:rsidRDefault="0071590E" w:rsidP="0071590E">
      <w:pPr>
        <w:pStyle w:val="a5"/>
        <w:widowControl w:val="0"/>
        <w:ind w:firstLine="0"/>
        <w:jc w:val="center"/>
        <w:rPr>
          <w:rFonts w:ascii="Times New Roman" w:hAnsi="Times New Roman"/>
          <w:b/>
          <w:sz w:val="28"/>
          <w14:shadow w14:blurRad="50800" w14:dist="38100" w14:dir="2700000" w14:sx="100000" w14:sy="100000" w14:kx="0" w14:ky="0" w14:algn="tl">
            <w14:srgbClr w14:val="000000">
              <w14:alpha w14:val="60000"/>
            </w14:srgbClr>
          </w14:shadow>
        </w:rPr>
      </w:pPr>
      <w:r w:rsidRPr="0071590E">
        <w:rPr>
          <w:rFonts w:ascii="Times New Roman" w:hAnsi="Times New Roman"/>
          <w:b/>
          <w14:shadow w14:blurRad="50800" w14:dist="38100" w14:dir="2700000" w14:sx="100000" w14:sy="100000" w14:kx="0" w14:ky="0" w14:algn="tl">
            <w14:srgbClr w14:val="000000">
              <w14:alpha w14:val="60000"/>
            </w14:srgbClr>
          </w14:shadow>
        </w:rPr>
        <w:t>Фойдаланилган адабиётлар</w:t>
      </w:r>
    </w:p>
    <w:p w:rsidR="0071590E" w:rsidRPr="0071590E" w:rsidRDefault="0071590E" w:rsidP="0071590E">
      <w:pPr>
        <w:pStyle w:val="8"/>
        <w:jc w:val="center"/>
        <w:rPr>
          <w:rFonts w:ascii="Times New Roman" w:hAnsi="Times New Roman"/>
          <w14:shadow w14:blurRad="50800" w14:dist="38100" w14:dir="2700000" w14:sx="100000" w14:sy="100000" w14:kx="0" w14:ky="0" w14:algn="tl">
            <w14:srgbClr w14:val="000000">
              <w14:alpha w14:val="60000"/>
            </w14:srgbClr>
          </w14:shadow>
        </w:rPr>
      </w:pPr>
    </w:p>
    <w:p w:rsidR="0071590E" w:rsidRDefault="0071590E" w:rsidP="0071590E">
      <w:pPr>
        <w:rPr>
          <w:sz w:val="28"/>
        </w:rPr>
      </w:pPr>
    </w:p>
    <w:p w:rsidR="0071590E" w:rsidRDefault="0071590E" w:rsidP="0071590E">
      <w:pPr>
        <w:widowControl w:val="0"/>
        <w:numPr>
          <w:ilvl w:val="0"/>
          <w:numId w:val="3"/>
        </w:numPr>
        <w:jc w:val="both"/>
        <w:rPr>
          <w:sz w:val="28"/>
        </w:rPr>
      </w:pPr>
      <w:r>
        <w:rPr>
          <w:sz w:val="28"/>
        </w:rPr>
        <w:t xml:space="preserve">Каримов И.А. Қзбекистон бозор муносабатларига қтишнинг қзига хос </w:t>
      </w:r>
      <w:r>
        <w:rPr>
          <w:sz w:val="28"/>
        </w:rPr>
        <w:lastRenderedPageBreak/>
        <w:t>йқли, Т.: Қзбекистон, 1993 йил.</w:t>
      </w:r>
    </w:p>
    <w:p w:rsidR="0071590E" w:rsidRDefault="0071590E" w:rsidP="0071590E">
      <w:pPr>
        <w:widowControl w:val="0"/>
        <w:numPr>
          <w:ilvl w:val="0"/>
          <w:numId w:val="3"/>
        </w:numPr>
        <w:jc w:val="both"/>
        <w:rPr>
          <w:sz w:val="28"/>
        </w:rPr>
      </w:pPr>
      <w:r>
        <w:rPr>
          <w:sz w:val="28"/>
        </w:rPr>
        <w:t xml:space="preserve">Каримов И.А. Қзбекистон </w:t>
      </w:r>
      <w:r>
        <w:rPr>
          <w:sz w:val="28"/>
          <w:lang w:val="en-US"/>
        </w:rPr>
        <w:t>XXI</w:t>
      </w:r>
      <w:r>
        <w:rPr>
          <w:sz w:val="28"/>
        </w:rPr>
        <w:t xml:space="preserve"> аср бқса\асида: хавфсизликка тахдид, бар=арорлик шартлари ва тара==иёт кафолати, Т.: Қзбекистон, 1997 йил.</w:t>
      </w:r>
    </w:p>
    <w:p w:rsidR="0071590E" w:rsidRDefault="0071590E" w:rsidP="0071590E">
      <w:pPr>
        <w:widowControl w:val="0"/>
        <w:numPr>
          <w:ilvl w:val="0"/>
          <w:numId w:val="3"/>
        </w:numPr>
        <w:jc w:val="both"/>
        <w:rPr>
          <w:sz w:val="28"/>
        </w:rPr>
      </w:pPr>
      <w:r>
        <w:rPr>
          <w:sz w:val="28"/>
        </w:rPr>
        <w:t xml:space="preserve">Каримов И.А. Қзбекистон </w:t>
      </w:r>
      <w:r>
        <w:rPr>
          <w:sz w:val="28"/>
          <w:lang w:val="en-US"/>
        </w:rPr>
        <w:t>XXI</w:t>
      </w:r>
      <w:r>
        <w:rPr>
          <w:sz w:val="28"/>
        </w:rPr>
        <w:t xml:space="preserve"> асрга интилмо=да, Т.: Қзбекистон, 1999 йил.</w:t>
      </w:r>
    </w:p>
    <w:p w:rsidR="0071590E" w:rsidRPr="0071590E" w:rsidRDefault="0071590E" w:rsidP="0071590E">
      <w:pPr>
        <w:widowControl w:val="0"/>
        <w:numPr>
          <w:ilvl w:val="0"/>
          <w:numId w:val="3"/>
        </w:numPr>
        <w:jc w:val="both"/>
        <w:rPr>
          <w:sz w:val="28"/>
          <w14:shadow w14:blurRad="50800" w14:dist="38100" w14:dir="2700000" w14:sx="100000" w14:sy="100000" w14:kx="0" w14:ky="0" w14:algn="tl">
            <w14:srgbClr w14:val="000000">
              <w14:alpha w14:val="60000"/>
            </w14:srgbClr>
          </w14:shadow>
        </w:rPr>
      </w:pPr>
      <w:r>
        <w:rPr>
          <w:sz w:val="28"/>
        </w:rPr>
        <w:t>Қзбекистон Республикасининг «Қзбекистон Республикаси Марказий банки тқ\рисида» ги +онуни, 1995 йил 21 декабрғ</w:t>
      </w:r>
    </w:p>
    <w:p w:rsidR="0071590E" w:rsidRDefault="0071590E" w:rsidP="0071590E">
      <w:pPr>
        <w:widowControl w:val="0"/>
        <w:numPr>
          <w:ilvl w:val="0"/>
          <w:numId w:val="3"/>
        </w:numPr>
        <w:jc w:val="both"/>
        <w:rPr>
          <w:sz w:val="28"/>
        </w:rPr>
      </w:pPr>
      <w:r>
        <w:rPr>
          <w:sz w:val="28"/>
        </w:rPr>
        <w:t>Қзбекистон Республикасининг «Банклар ва банк фаолияти тқ\рисида»ги +онуни, 1996 йил 25 апрелғ.</w:t>
      </w:r>
    </w:p>
    <w:p w:rsidR="0071590E" w:rsidRPr="0071590E" w:rsidRDefault="0071590E" w:rsidP="0071590E">
      <w:pPr>
        <w:widowControl w:val="0"/>
        <w:numPr>
          <w:ilvl w:val="0"/>
          <w:numId w:val="3"/>
        </w:numPr>
        <w:jc w:val="both"/>
        <w:rPr>
          <w:sz w:val="28"/>
          <w14:shadow w14:blurRad="50800" w14:dist="38100" w14:dir="2700000" w14:sx="100000" w14:sy="100000" w14:kx="0" w14:ky="0" w14:algn="tl">
            <w14:srgbClr w14:val="000000">
              <w14:alpha w14:val="60000"/>
            </w14:srgbClr>
          </w14:shadow>
        </w:rPr>
      </w:pPr>
      <w:r>
        <w:rPr>
          <w:sz w:val="28"/>
        </w:rPr>
        <w:t>Қзбекистон Республикаси «Валютани тартибга солиш тқ\рисида»ги =онуни, 1993 йил 9 май</w:t>
      </w:r>
    </w:p>
    <w:p w:rsidR="0071590E" w:rsidRDefault="0071590E" w:rsidP="0071590E">
      <w:pPr>
        <w:widowControl w:val="0"/>
        <w:numPr>
          <w:ilvl w:val="0"/>
          <w:numId w:val="3"/>
        </w:numPr>
        <w:jc w:val="both"/>
        <w:rPr>
          <w:sz w:val="28"/>
        </w:rPr>
      </w:pPr>
      <w:r>
        <w:rPr>
          <w:sz w:val="28"/>
        </w:rPr>
        <w:t>Қзбекистон Республикаси Вазирлар Маўкамасининг «Биржадан таш=ари валюта бозорини ривожлантириш бқйича чора-тадбирлар тқ\рисида»ги +арори, 2003 йил 28 июл</w:t>
      </w:r>
    </w:p>
    <w:p w:rsidR="0071590E" w:rsidRDefault="0071590E" w:rsidP="0071590E">
      <w:pPr>
        <w:widowControl w:val="0"/>
        <w:numPr>
          <w:ilvl w:val="0"/>
          <w:numId w:val="3"/>
        </w:numPr>
        <w:jc w:val="both"/>
        <w:rPr>
          <w:sz w:val="28"/>
        </w:rPr>
      </w:pPr>
      <w:r>
        <w:rPr>
          <w:sz w:val="28"/>
        </w:rPr>
        <w:t xml:space="preserve">Қзбекистон Республикаси Президентининг Фармони “Биржадан таш=ари валюта бозорини либераллаштириш ва янада ривожлантириш бқйича чора-тадбирлар тқ\рисида” 2003 йил </w:t>
      </w:r>
    </w:p>
    <w:p w:rsidR="0071590E" w:rsidRDefault="0071590E" w:rsidP="0071590E">
      <w:pPr>
        <w:widowControl w:val="0"/>
        <w:numPr>
          <w:ilvl w:val="0"/>
          <w:numId w:val="3"/>
        </w:numPr>
        <w:jc w:val="both"/>
        <w:rPr>
          <w:sz w:val="28"/>
        </w:rPr>
      </w:pPr>
      <w:r>
        <w:rPr>
          <w:sz w:val="28"/>
        </w:rPr>
        <w:t>16 июлғ</w:t>
      </w:r>
    </w:p>
    <w:p w:rsidR="0071590E" w:rsidRDefault="0071590E" w:rsidP="0071590E">
      <w:pPr>
        <w:widowControl w:val="0"/>
        <w:numPr>
          <w:ilvl w:val="0"/>
          <w:numId w:val="3"/>
        </w:numPr>
        <w:jc w:val="both"/>
        <w:rPr>
          <w:sz w:val="28"/>
        </w:rPr>
      </w:pPr>
      <w:r>
        <w:rPr>
          <w:sz w:val="28"/>
        </w:rPr>
        <w:t>Қзбекистон Республикаси Вазирлар Махкамасининг «Ички валюта бозорида алмашув курсларини бирхиллаштириш чора-тадбирлари тқ\рисида»ги +арори, 2003 йил 11 июл.</w:t>
      </w:r>
    </w:p>
    <w:p w:rsidR="0071590E" w:rsidRDefault="0071590E" w:rsidP="0071590E">
      <w:pPr>
        <w:widowControl w:val="0"/>
        <w:numPr>
          <w:ilvl w:val="0"/>
          <w:numId w:val="3"/>
        </w:numPr>
        <w:jc w:val="both"/>
        <w:rPr>
          <w:sz w:val="28"/>
        </w:rPr>
      </w:pPr>
      <w:r>
        <w:rPr>
          <w:sz w:val="28"/>
        </w:rPr>
        <w:t>Қзбекистон Республикаси Марказий банкини 2003 йилга пул-кредит сиёсатининг Асосий йқналишлари. Банк ахборотномаси №10. 2003йил</w:t>
      </w:r>
    </w:p>
    <w:p w:rsidR="0071590E" w:rsidRDefault="0071590E" w:rsidP="0071590E">
      <w:pPr>
        <w:widowControl w:val="0"/>
        <w:numPr>
          <w:ilvl w:val="0"/>
          <w:numId w:val="3"/>
        </w:numPr>
        <w:jc w:val="both"/>
        <w:rPr>
          <w:sz w:val="28"/>
        </w:rPr>
      </w:pPr>
      <w:r>
        <w:rPr>
          <w:sz w:val="28"/>
        </w:rPr>
        <w:t>Қзбекистон Республикаси Вазирлар Маўкамасининг «Пул кредит кқрсаткичларини тартибга солиш механизмини такомиллаштириш чора-тадбирлари тқ\рисида»ги +арори, №63, 2003 йил 4 феврал</w:t>
      </w:r>
    </w:p>
    <w:p w:rsidR="0071590E" w:rsidRDefault="0071590E" w:rsidP="0071590E">
      <w:pPr>
        <w:widowControl w:val="0"/>
        <w:numPr>
          <w:ilvl w:val="0"/>
          <w:numId w:val="3"/>
        </w:numPr>
        <w:jc w:val="both"/>
        <w:rPr>
          <w:sz w:val="28"/>
        </w:rPr>
      </w:pPr>
      <w:r>
        <w:rPr>
          <w:sz w:val="28"/>
        </w:rPr>
        <w:t>Қзбекистон Республикаси Вазирлар Маўкамасининг «Пул мабла\ларини банкдан таш=ари муомаласини янада =ис=артириш чора-тадбирлари тқ\рисида»ги +арори, №280, 2002 йил 5 август</w:t>
      </w:r>
    </w:p>
    <w:p w:rsidR="0071590E" w:rsidRDefault="0071590E" w:rsidP="0071590E">
      <w:pPr>
        <w:widowControl w:val="0"/>
        <w:numPr>
          <w:ilvl w:val="0"/>
          <w:numId w:val="3"/>
        </w:numPr>
        <w:jc w:val="both"/>
        <w:rPr>
          <w:sz w:val="28"/>
        </w:rPr>
      </w:pPr>
      <w:r>
        <w:rPr>
          <w:sz w:val="28"/>
        </w:rPr>
        <w:t>Абдуллаева Ш.З. «Пул, кредит ва банклар», Тошкент, «Молия» нашриёти, 2000 йил.</w:t>
      </w:r>
    </w:p>
    <w:p w:rsidR="0071590E" w:rsidRDefault="0071590E" w:rsidP="0071590E">
      <w:pPr>
        <w:widowControl w:val="0"/>
        <w:numPr>
          <w:ilvl w:val="0"/>
          <w:numId w:val="3"/>
        </w:numPr>
        <w:jc w:val="both"/>
        <w:rPr>
          <w:sz w:val="28"/>
        </w:rPr>
      </w:pPr>
      <w:r>
        <w:rPr>
          <w:sz w:val="28"/>
        </w:rPr>
        <w:t>Банковская система Узбекистана в годқ независимости Под ред. Муллажонова Ф.М..-Т.-</w:t>
      </w:r>
      <w:smartTag w:uri="urn:schemas-microsoft-com:office:smarttags" w:element="metricconverter">
        <w:smartTagPr>
          <w:attr w:name="ProductID" w:val="1996 г"/>
        </w:smartTagPr>
        <w:r>
          <w:rPr>
            <w:sz w:val="28"/>
          </w:rPr>
          <w:t>1996 г</w:t>
        </w:r>
      </w:smartTag>
      <w:r>
        <w:rPr>
          <w:sz w:val="28"/>
        </w:rPr>
        <w:t xml:space="preserve">. </w:t>
      </w:r>
    </w:p>
    <w:p w:rsidR="0071590E" w:rsidRDefault="0071590E" w:rsidP="0071590E">
      <w:pPr>
        <w:widowControl w:val="0"/>
        <w:numPr>
          <w:ilvl w:val="0"/>
          <w:numId w:val="3"/>
        </w:numPr>
        <w:jc w:val="both"/>
        <w:rPr>
          <w:sz w:val="28"/>
        </w:rPr>
      </w:pPr>
      <w:r>
        <w:rPr>
          <w:sz w:val="28"/>
        </w:rPr>
        <w:t>Йқлдошев М., Турсунов Й. «Банк ўу=у=и», Тошкент, «Молия» нашриёти, 2000 йил.</w:t>
      </w:r>
    </w:p>
    <w:p w:rsidR="0071590E" w:rsidRDefault="0071590E" w:rsidP="0071590E">
      <w:pPr>
        <w:widowControl w:val="0"/>
        <w:numPr>
          <w:ilvl w:val="0"/>
          <w:numId w:val="3"/>
        </w:numPr>
        <w:jc w:val="both"/>
        <w:rPr>
          <w:sz w:val="28"/>
        </w:rPr>
      </w:pPr>
      <w:r>
        <w:rPr>
          <w:sz w:val="28"/>
        </w:rPr>
        <w:t>+оралиев Т., Абдуллаев Ё. «Пул», Тошкент, «Меўнат» нашриёти, 1996 йил.</w:t>
      </w:r>
    </w:p>
    <w:p w:rsidR="0071590E" w:rsidRDefault="0071590E" w:rsidP="0071590E">
      <w:pPr>
        <w:widowControl w:val="0"/>
        <w:numPr>
          <w:ilvl w:val="0"/>
          <w:numId w:val="3"/>
        </w:numPr>
        <w:jc w:val="both"/>
        <w:rPr>
          <w:sz w:val="28"/>
        </w:rPr>
      </w:pPr>
      <w:r>
        <w:rPr>
          <w:sz w:val="28"/>
        </w:rPr>
        <w:t>Қлмасов А., Шарифхқжаев М. И=тисодий назария.-Т.: Меўнат, 1995 й.</w:t>
      </w:r>
    </w:p>
    <w:p w:rsidR="0071590E" w:rsidRDefault="0071590E" w:rsidP="0071590E">
      <w:pPr>
        <w:widowControl w:val="0"/>
        <w:numPr>
          <w:ilvl w:val="0"/>
          <w:numId w:val="3"/>
        </w:numPr>
        <w:jc w:val="both"/>
        <w:rPr>
          <w:sz w:val="28"/>
          <w:lang w:val="en-US"/>
        </w:rPr>
      </w:pPr>
      <w:r>
        <w:rPr>
          <w:sz w:val="28"/>
          <w:lang w:val="en-US"/>
        </w:rPr>
        <w:t>Wъrld Drevъlъpment Repъrt 2000, Washingtъn, Published fъr the Wъrld Bank.</w:t>
      </w:r>
    </w:p>
    <w:p w:rsidR="0071590E" w:rsidRDefault="0071590E" w:rsidP="0071590E">
      <w:pPr>
        <w:widowControl w:val="0"/>
        <w:numPr>
          <w:ilvl w:val="0"/>
          <w:numId w:val="3"/>
        </w:numPr>
        <w:jc w:val="both"/>
        <w:rPr>
          <w:sz w:val="28"/>
          <w:lang w:val="en-US"/>
        </w:rPr>
      </w:pPr>
      <w:r>
        <w:rPr>
          <w:sz w:val="28"/>
          <w:lang w:val="en-US"/>
        </w:rPr>
        <w:t xml:space="preserve">Anna J. Schwartz “Dъ Currency Bъards Have a Future?”, Lъndъn, The Wincъtt </w:t>
      </w:r>
      <w:r>
        <w:rPr>
          <w:sz w:val="28"/>
          <w:lang w:val="en-US"/>
        </w:rPr>
        <w:lastRenderedPageBreak/>
        <w:t>Fъundatiъn 1992.</w:t>
      </w:r>
    </w:p>
    <w:p w:rsidR="0071590E" w:rsidRDefault="0071590E" w:rsidP="0071590E">
      <w:pPr>
        <w:widowControl w:val="0"/>
        <w:numPr>
          <w:ilvl w:val="0"/>
          <w:numId w:val="3"/>
        </w:numPr>
        <w:jc w:val="both"/>
        <w:rPr>
          <w:sz w:val="28"/>
          <w:lang w:val="en-GB"/>
        </w:rPr>
      </w:pPr>
      <w:r>
        <w:rPr>
          <w:sz w:val="28"/>
          <w:lang w:val="en-GB"/>
        </w:rPr>
        <w:t>Cъmpetitiъn and cъ-ъperatiъn in wъrld banking, The Institute ъf bankers, Lъndъn, 1985.</w:t>
      </w:r>
    </w:p>
    <w:p w:rsidR="0071590E" w:rsidRDefault="0071590E" w:rsidP="0071590E">
      <w:pPr>
        <w:widowControl w:val="0"/>
        <w:numPr>
          <w:ilvl w:val="0"/>
          <w:numId w:val="3"/>
        </w:numPr>
        <w:jc w:val="both"/>
        <w:rPr>
          <w:sz w:val="28"/>
          <w:lang w:val="en-GB"/>
        </w:rPr>
      </w:pPr>
      <w:r>
        <w:rPr>
          <w:sz w:val="28"/>
          <w:lang w:val="en-GB"/>
        </w:rPr>
        <w:t>Exchange arrangements – 2000, Washingtъn, Published fъr the Wъrld Bank.</w:t>
      </w:r>
    </w:p>
    <w:p w:rsidR="0071590E" w:rsidRDefault="0071590E" w:rsidP="0071590E">
      <w:pPr>
        <w:widowControl w:val="0"/>
        <w:numPr>
          <w:ilvl w:val="0"/>
          <w:numId w:val="3"/>
        </w:numPr>
        <w:jc w:val="both"/>
        <w:rPr>
          <w:sz w:val="28"/>
          <w:lang w:val="en-GB"/>
        </w:rPr>
      </w:pPr>
      <w:r>
        <w:rPr>
          <w:sz w:val="28"/>
          <w:lang w:val="en-GB"/>
        </w:rPr>
        <w:t>Michael Melvin “Internatiъnal Mъney and Finance”, USA, 1997 by Addisъn-Wesley Educatiъnal Publishers Inc.</w:t>
      </w:r>
    </w:p>
    <w:p w:rsidR="0071590E" w:rsidRDefault="0071590E" w:rsidP="0071590E">
      <w:pPr>
        <w:widowControl w:val="0"/>
        <w:numPr>
          <w:ilvl w:val="0"/>
          <w:numId w:val="3"/>
        </w:numPr>
        <w:jc w:val="both"/>
        <w:rPr>
          <w:sz w:val="28"/>
          <w:lang w:val="en-GB"/>
        </w:rPr>
      </w:pPr>
      <w:r>
        <w:rPr>
          <w:sz w:val="28"/>
          <w:lang w:val="en-GB"/>
        </w:rPr>
        <w:t>M. Pъrtillъ “Demъcratic Values and the Currency”, Lъndъn,1998. The Iinstitute ъf Ecъnъmic Affairs, 1998.</w:t>
      </w:r>
    </w:p>
    <w:p w:rsidR="0071590E" w:rsidRDefault="0071590E" w:rsidP="0071590E">
      <w:pPr>
        <w:widowControl w:val="0"/>
        <w:numPr>
          <w:ilvl w:val="0"/>
          <w:numId w:val="3"/>
        </w:numPr>
        <w:jc w:val="both"/>
        <w:rPr>
          <w:sz w:val="28"/>
          <w:lang w:val="en-GB"/>
        </w:rPr>
      </w:pPr>
      <w:r>
        <w:rPr>
          <w:sz w:val="28"/>
          <w:lang w:val="en-GB"/>
        </w:rPr>
        <w:t>“Mъnetary Pъlicy Framewъrks in a Glъbal Cъntext”, Edited by Lavan Mahadeva and Gabriel Sterne, 2000 Bank ъf England.</w:t>
      </w:r>
    </w:p>
    <w:p w:rsidR="0071590E" w:rsidRDefault="0071590E" w:rsidP="0071590E">
      <w:pPr>
        <w:widowControl w:val="0"/>
        <w:numPr>
          <w:ilvl w:val="0"/>
          <w:numId w:val="3"/>
        </w:numPr>
        <w:jc w:val="both"/>
        <w:rPr>
          <w:sz w:val="28"/>
          <w:lang w:val="en-GB"/>
        </w:rPr>
      </w:pPr>
      <w:r>
        <w:rPr>
          <w:sz w:val="28"/>
          <w:lang w:val="en-GB"/>
        </w:rPr>
        <w:t xml:space="preserve">Peter Bъnd “The Mъnetary and Financial System”, Lъndъn, CЪPYRIGHT - PETER BЪND 1990. </w:t>
      </w:r>
    </w:p>
    <w:p w:rsidR="0071590E" w:rsidRDefault="0071590E" w:rsidP="0071590E">
      <w:pPr>
        <w:widowControl w:val="0"/>
        <w:numPr>
          <w:ilvl w:val="0"/>
          <w:numId w:val="3"/>
        </w:numPr>
        <w:jc w:val="both"/>
        <w:rPr>
          <w:sz w:val="28"/>
        </w:rPr>
      </w:pPr>
      <w:r>
        <w:rPr>
          <w:sz w:val="28"/>
        </w:rPr>
        <w:t>Муллажонов Ф.М. Банк тизимидаги ислоўотлар ва Қзбекистон Республикаси Марказий банкининг монетар сиёсати, Бозор, пул ва кредит//, 1/1998.</w:t>
      </w:r>
    </w:p>
    <w:p w:rsidR="0071590E" w:rsidRDefault="0071590E" w:rsidP="0071590E">
      <w:pPr>
        <w:widowControl w:val="0"/>
        <w:numPr>
          <w:ilvl w:val="0"/>
          <w:numId w:val="3"/>
        </w:numPr>
        <w:jc w:val="both"/>
        <w:rPr>
          <w:sz w:val="28"/>
        </w:rPr>
      </w:pPr>
      <w:r>
        <w:rPr>
          <w:sz w:val="28"/>
        </w:rPr>
        <w:t>Муллажонов Ф.М. Муста=ил Қзбекистон банк сиёсатининг муўим йқналишлари, Бозор, пул ва кредит //, 1998 йил, 8-сон, 5- бет.</w:t>
      </w:r>
    </w:p>
    <w:p w:rsidR="0071590E" w:rsidRDefault="0071590E" w:rsidP="0071590E">
      <w:pPr>
        <w:widowControl w:val="0"/>
        <w:numPr>
          <w:ilvl w:val="0"/>
          <w:numId w:val="3"/>
        </w:numPr>
        <w:jc w:val="both"/>
        <w:rPr>
          <w:sz w:val="28"/>
        </w:rPr>
      </w:pPr>
      <w:r>
        <w:rPr>
          <w:sz w:val="28"/>
        </w:rPr>
        <w:t>Муллажонов Ф.М. Банк соўаси: ма=садимиз – и=тисодиётдаги қзгаришларни жадаллаштириш, Бозор, пул ва кредит //, 1999 йил, 1-сон, 2-9 бетлар.</w:t>
      </w:r>
    </w:p>
    <w:p w:rsidR="0071590E" w:rsidRDefault="0071590E" w:rsidP="0071590E">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bank</w:t>
      </w:r>
      <w:r>
        <w:rPr>
          <w:sz w:val="28"/>
        </w:rPr>
        <w:t>ъ</w:t>
      </w:r>
      <w:r>
        <w:rPr>
          <w:sz w:val="28"/>
          <w:lang w:val="en-US"/>
        </w:rPr>
        <w:t>fengland</w:t>
      </w:r>
      <w:r>
        <w:rPr>
          <w:sz w:val="28"/>
        </w:rPr>
        <w:t>.</w:t>
      </w:r>
      <w:r>
        <w:rPr>
          <w:sz w:val="28"/>
          <w:lang w:val="en-US"/>
        </w:rPr>
        <w:t>c</w:t>
      </w:r>
      <w:r>
        <w:rPr>
          <w:sz w:val="28"/>
        </w:rPr>
        <w:t>ъ.</w:t>
      </w:r>
      <w:r>
        <w:rPr>
          <w:sz w:val="28"/>
          <w:lang w:val="en-US"/>
        </w:rPr>
        <w:t>uk</w:t>
      </w:r>
      <w:r>
        <w:rPr>
          <w:sz w:val="28"/>
        </w:rPr>
        <w:t>/</w:t>
      </w:r>
      <w:r>
        <w:rPr>
          <w:sz w:val="28"/>
          <w:lang w:val="en-US"/>
        </w:rPr>
        <w:t>markets</w:t>
      </w:r>
      <w:r>
        <w:rPr>
          <w:sz w:val="28"/>
        </w:rPr>
        <w:t>/</w:t>
      </w:r>
      <w:r>
        <w:rPr>
          <w:sz w:val="28"/>
          <w:lang w:val="en-US"/>
        </w:rPr>
        <w:t>f</w:t>
      </w:r>
      <w:r>
        <w:rPr>
          <w:sz w:val="28"/>
        </w:rPr>
        <w:t>ъ</w:t>
      </w:r>
      <w:r>
        <w:rPr>
          <w:sz w:val="28"/>
          <w:lang w:val="en-US"/>
        </w:rPr>
        <w:t>rex</w:t>
      </w:r>
      <w:r>
        <w:rPr>
          <w:sz w:val="28"/>
        </w:rPr>
        <w:t>/</w:t>
      </w:r>
      <w:r>
        <w:rPr>
          <w:sz w:val="28"/>
          <w:lang w:val="en-US"/>
        </w:rPr>
        <w:t>index</w:t>
      </w:r>
      <w:r>
        <w:rPr>
          <w:sz w:val="28"/>
        </w:rPr>
        <w:t>.</w:t>
      </w:r>
      <w:r>
        <w:rPr>
          <w:sz w:val="28"/>
          <w:lang w:val="en-US"/>
        </w:rPr>
        <w:t>htm</w:t>
      </w:r>
    </w:p>
    <w:p w:rsidR="0071590E" w:rsidRDefault="0071590E" w:rsidP="0071590E">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bank</w:t>
      </w:r>
      <w:r>
        <w:rPr>
          <w:sz w:val="28"/>
        </w:rPr>
        <w:t>ъ</w:t>
      </w:r>
      <w:r>
        <w:rPr>
          <w:sz w:val="28"/>
          <w:lang w:val="en-US"/>
        </w:rPr>
        <w:t>fengland</w:t>
      </w:r>
      <w:r>
        <w:rPr>
          <w:sz w:val="28"/>
        </w:rPr>
        <w:t>.</w:t>
      </w:r>
      <w:r>
        <w:rPr>
          <w:sz w:val="28"/>
          <w:lang w:val="en-US"/>
        </w:rPr>
        <w:t>c</w:t>
      </w:r>
      <w:r>
        <w:rPr>
          <w:sz w:val="28"/>
        </w:rPr>
        <w:t>ъ.</w:t>
      </w:r>
      <w:r>
        <w:rPr>
          <w:sz w:val="28"/>
          <w:lang w:val="en-US"/>
        </w:rPr>
        <w:t>uk</w:t>
      </w:r>
      <w:r>
        <w:rPr>
          <w:sz w:val="28"/>
        </w:rPr>
        <w:t>/</w:t>
      </w:r>
      <w:r>
        <w:rPr>
          <w:sz w:val="28"/>
          <w:lang w:val="en-US"/>
        </w:rPr>
        <w:t>markets</w:t>
      </w:r>
      <w:r>
        <w:rPr>
          <w:sz w:val="28"/>
        </w:rPr>
        <w:t>/</w:t>
      </w:r>
      <w:r>
        <w:rPr>
          <w:sz w:val="28"/>
          <w:lang w:val="en-US"/>
        </w:rPr>
        <w:t>m</w:t>
      </w:r>
      <w:r>
        <w:rPr>
          <w:sz w:val="28"/>
        </w:rPr>
        <w:t>ъ</w:t>
      </w:r>
      <w:r>
        <w:rPr>
          <w:sz w:val="28"/>
          <w:lang w:val="en-US"/>
        </w:rPr>
        <w:t>ney</w:t>
      </w:r>
      <w:r>
        <w:rPr>
          <w:sz w:val="28"/>
        </w:rPr>
        <w:t>/</w:t>
      </w:r>
      <w:r>
        <w:rPr>
          <w:sz w:val="28"/>
          <w:lang w:val="en-US"/>
        </w:rPr>
        <w:t>index</w:t>
      </w:r>
      <w:r>
        <w:rPr>
          <w:sz w:val="28"/>
        </w:rPr>
        <w:t>.</w:t>
      </w:r>
      <w:r>
        <w:rPr>
          <w:sz w:val="28"/>
          <w:lang w:val="en-US"/>
        </w:rPr>
        <w:t>htm</w:t>
      </w:r>
    </w:p>
    <w:p w:rsidR="0071590E" w:rsidRDefault="0071590E" w:rsidP="0071590E">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bank</w:t>
      </w:r>
      <w:r>
        <w:rPr>
          <w:sz w:val="28"/>
        </w:rPr>
        <w:t>ъ</w:t>
      </w:r>
      <w:r>
        <w:rPr>
          <w:sz w:val="28"/>
          <w:lang w:val="en-US"/>
        </w:rPr>
        <w:t>fengland</w:t>
      </w:r>
      <w:r>
        <w:rPr>
          <w:sz w:val="28"/>
        </w:rPr>
        <w:t>.</w:t>
      </w:r>
      <w:r>
        <w:rPr>
          <w:sz w:val="28"/>
          <w:lang w:val="en-US"/>
        </w:rPr>
        <w:t>c</w:t>
      </w:r>
      <w:r>
        <w:rPr>
          <w:sz w:val="28"/>
        </w:rPr>
        <w:t>ъ.</w:t>
      </w:r>
      <w:r>
        <w:rPr>
          <w:sz w:val="28"/>
          <w:lang w:val="en-US"/>
        </w:rPr>
        <w:t>uk</w:t>
      </w:r>
      <w:r>
        <w:rPr>
          <w:sz w:val="28"/>
        </w:rPr>
        <w:t>/</w:t>
      </w:r>
      <w:r>
        <w:rPr>
          <w:sz w:val="28"/>
          <w:lang w:val="en-US"/>
        </w:rPr>
        <w:t>c</w:t>
      </w:r>
      <w:r>
        <w:rPr>
          <w:sz w:val="28"/>
        </w:rPr>
        <w:t>ъ</w:t>
      </w:r>
      <w:r>
        <w:rPr>
          <w:sz w:val="28"/>
          <w:lang w:val="en-US"/>
        </w:rPr>
        <w:t>reupr</w:t>
      </w:r>
      <w:r>
        <w:rPr>
          <w:sz w:val="28"/>
        </w:rPr>
        <w:t>ъ</w:t>
      </w:r>
      <w:r>
        <w:rPr>
          <w:sz w:val="28"/>
          <w:lang w:val="en-US"/>
        </w:rPr>
        <w:t>ses</w:t>
      </w:r>
      <w:r>
        <w:rPr>
          <w:sz w:val="28"/>
        </w:rPr>
        <w:t>.</w:t>
      </w:r>
      <w:r>
        <w:rPr>
          <w:sz w:val="28"/>
          <w:lang w:val="en-US"/>
        </w:rPr>
        <w:t>htm</w:t>
      </w:r>
    </w:p>
    <w:p w:rsidR="0071590E" w:rsidRDefault="0071590E" w:rsidP="0071590E">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federalreserve</w:t>
      </w:r>
      <w:r>
        <w:rPr>
          <w:sz w:val="28"/>
        </w:rPr>
        <w:t>.</w:t>
      </w:r>
      <w:r>
        <w:rPr>
          <w:sz w:val="28"/>
          <w:lang w:val="en-US"/>
        </w:rPr>
        <w:t>g</w:t>
      </w:r>
      <w:r>
        <w:rPr>
          <w:sz w:val="28"/>
        </w:rPr>
        <w:t>ъ</w:t>
      </w:r>
      <w:r>
        <w:rPr>
          <w:sz w:val="28"/>
          <w:lang w:val="en-US"/>
        </w:rPr>
        <w:t>v</w:t>
      </w:r>
    </w:p>
    <w:p w:rsidR="0071590E" w:rsidRDefault="0071590E" w:rsidP="0071590E">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b</w:t>
      </w:r>
      <w:r>
        <w:rPr>
          <w:sz w:val="28"/>
        </w:rPr>
        <w:t>ъ</w:t>
      </w:r>
      <w:r>
        <w:rPr>
          <w:sz w:val="28"/>
          <w:lang w:val="en-US"/>
        </w:rPr>
        <w:t>j</w:t>
      </w:r>
      <w:r>
        <w:rPr>
          <w:sz w:val="28"/>
        </w:rPr>
        <w:t>.ъ</w:t>
      </w:r>
      <w:r>
        <w:rPr>
          <w:sz w:val="28"/>
          <w:lang w:val="en-US"/>
        </w:rPr>
        <w:t>r</w:t>
      </w:r>
      <w:r>
        <w:rPr>
          <w:sz w:val="28"/>
        </w:rPr>
        <w:t>.</w:t>
      </w:r>
      <w:r>
        <w:rPr>
          <w:sz w:val="28"/>
          <w:lang w:val="en-US"/>
        </w:rPr>
        <w:t>jp</w:t>
      </w:r>
      <w:r>
        <w:rPr>
          <w:sz w:val="28"/>
        </w:rPr>
        <w:t>/</w:t>
      </w:r>
      <w:r>
        <w:rPr>
          <w:sz w:val="28"/>
          <w:lang w:val="en-US"/>
        </w:rPr>
        <w:t>en</w:t>
      </w:r>
      <w:r>
        <w:rPr>
          <w:sz w:val="28"/>
        </w:rPr>
        <w:t>/</w:t>
      </w:r>
      <w:r>
        <w:rPr>
          <w:sz w:val="28"/>
          <w:lang w:val="en-US"/>
        </w:rPr>
        <w:t>siry</w:t>
      </w:r>
      <w:r>
        <w:rPr>
          <w:sz w:val="28"/>
        </w:rPr>
        <w:t>ъ/</w:t>
      </w:r>
      <w:r>
        <w:rPr>
          <w:sz w:val="28"/>
          <w:lang w:val="en-US"/>
        </w:rPr>
        <w:t>stat</w:t>
      </w:r>
      <w:r>
        <w:rPr>
          <w:sz w:val="28"/>
        </w:rPr>
        <w:t>/</w:t>
      </w:r>
      <w:r>
        <w:rPr>
          <w:sz w:val="28"/>
          <w:lang w:val="en-US"/>
        </w:rPr>
        <w:t>tumi</w:t>
      </w:r>
      <w:r>
        <w:rPr>
          <w:sz w:val="28"/>
        </w:rPr>
        <w:t>0106.</w:t>
      </w:r>
      <w:r>
        <w:rPr>
          <w:sz w:val="28"/>
          <w:lang w:val="en-US"/>
        </w:rPr>
        <w:t>htm</w:t>
      </w:r>
      <w:r>
        <w:rPr>
          <w:sz w:val="28"/>
        </w:rPr>
        <w:t xml:space="preserve"> </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910030"/>
    <w:multiLevelType w:val="multilevel"/>
    <w:tmpl w:val="59F8EB8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7844248F"/>
    <w:multiLevelType w:val="singleLevel"/>
    <w:tmpl w:val="0419000F"/>
    <w:lvl w:ilvl="0">
      <w:start w:val="1"/>
      <w:numFmt w:val="decimal"/>
      <w:lvlText w:val="%1."/>
      <w:lvlJc w:val="left"/>
      <w:pPr>
        <w:tabs>
          <w:tab w:val="num" w:pos="360"/>
        </w:tabs>
        <w:ind w:left="360" w:hanging="360"/>
      </w:pPr>
    </w:lvl>
  </w:abstractNum>
  <w:abstractNum w:abstractNumId="2">
    <w:nsid w:val="7EC06E53"/>
    <w:multiLevelType w:val="multilevel"/>
    <w:tmpl w:val="496C03E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90E"/>
    <w:rsid w:val="0071590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90E"/>
    <w:pPr>
      <w:spacing w:after="0" w:line="240" w:lineRule="auto"/>
    </w:pPr>
    <w:rPr>
      <w:rFonts w:ascii="Times New Roman" w:eastAsia="Times New Roman" w:hAnsi="Times New Roman" w:cs="Times New Roman"/>
      <w:sz w:val="20"/>
      <w:szCs w:val="20"/>
      <w:lang w:val="ru-RU" w:eastAsia="ru-RU"/>
    </w:rPr>
  </w:style>
  <w:style w:type="paragraph" w:styleId="8">
    <w:name w:val="heading 8"/>
    <w:basedOn w:val="a"/>
    <w:next w:val="a"/>
    <w:link w:val="80"/>
    <w:qFormat/>
    <w:rsid w:val="0071590E"/>
    <w:pPr>
      <w:keepNext/>
      <w:outlineLvl w:val="7"/>
    </w:pPr>
    <w:rPr>
      <w:rFonts w:ascii="AANTIQUA" w:hAnsi="AANTIQUA"/>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71590E"/>
    <w:rPr>
      <w:rFonts w:ascii="AANTIQUA" w:eastAsia="Times New Roman" w:hAnsi="AANTIQUA" w:cs="Times New Roman"/>
      <w:sz w:val="28"/>
      <w:szCs w:val="20"/>
      <w:lang w:val="ru-RU" w:eastAsia="ru-RU"/>
    </w:rPr>
  </w:style>
  <w:style w:type="paragraph" w:styleId="a3">
    <w:name w:val="Body Text"/>
    <w:basedOn w:val="a"/>
    <w:link w:val="a4"/>
    <w:rsid w:val="0071590E"/>
    <w:pPr>
      <w:jc w:val="both"/>
    </w:pPr>
    <w:rPr>
      <w:rFonts w:ascii="AANTIQUA" w:hAnsi="AANTIQUA"/>
      <w:sz w:val="24"/>
    </w:rPr>
  </w:style>
  <w:style w:type="character" w:customStyle="1" w:styleId="a4">
    <w:name w:val="Основной текст Знак"/>
    <w:basedOn w:val="a0"/>
    <w:link w:val="a3"/>
    <w:rsid w:val="0071590E"/>
    <w:rPr>
      <w:rFonts w:ascii="AANTIQUA" w:eastAsia="Times New Roman" w:hAnsi="AANTIQUA" w:cs="Times New Roman"/>
      <w:sz w:val="24"/>
      <w:szCs w:val="20"/>
      <w:lang w:val="ru-RU" w:eastAsia="ru-RU"/>
    </w:rPr>
  </w:style>
  <w:style w:type="paragraph" w:styleId="a5">
    <w:name w:val="Body Text Indent"/>
    <w:basedOn w:val="a"/>
    <w:link w:val="a6"/>
    <w:rsid w:val="0071590E"/>
    <w:pPr>
      <w:ind w:firstLine="708"/>
      <w:jc w:val="both"/>
    </w:pPr>
    <w:rPr>
      <w:rFonts w:ascii="AANTIQUA" w:hAnsi="AANTIQUA"/>
      <w:sz w:val="24"/>
    </w:rPr>
  </w:style>
  <w:style w:type="character" w:customStyle="1" w:styleId="a6">
    <w:name w:val="Основной текст с отступом Знак"/>
    <w:basedOn w:val="a0"/>
    <w:link w:val="a5"/>
    <w:rsid w:val="0071590E"/>
    <w:rPr>
      <w:rFonts w:ascii="AANTIQUA" w:eastAsia="Times New Roman" w:hAnsi="AANTIQUA" w:cs="Times New Roman"/>
      <w:sz w:val="24"/>
      <w:szCs w:val="20"/>
      <w:lang w:val="ru-RU" w:eastAsia="ru-RU"/>
    </w:rPr>
  </w:style>
  <w:style w:type="paragraph" w:styleId="a7">
    <w:name w:val="Title"/>
    <w:basedOn w:val="a"/>
    <w:link w:val="a8"/>
    <w:qFormat/>
    <w:rsid w:val="0071590E"/>
    <w:pPr>
      <w:jc w:val="center"/>
    </w:pPr>
    <w:rPr>
      <w:sz w:val="24"/>
    </w:rPr>
  </w:style>
  <w:style w:type="character" w:customStyle="1" w:styleId="a8">
    <w:name w:val="Название Знак"/>
    <w:basedOn w:val="a0"/>
    <w:link w:val="a7"/>
    <w:rsid w:val="0071590E"/>
    <w:rPr>
      <w:rFonts w:ascii="Times New Roman" w:eastAsia="Times New Roman" w:hAnsi="Times New Roman" w:cs="Times New Roman"/>
      <w:sz w:val="24"/>
      <w:szCs w:val="20"/>
      <w:lang w:val="ru-RU" w:eastAsia="ru-RU"/>
    </w:rPr>
  </w:style>
  <w:style w:type="paragraph" w:styleId="3">
    <w:name w:val="Body Text 3"/>
    <w:basedOn w:val="a"/>
    <w:link w:val="30"/>
    <w:rsid w:val="0071590E"/>
    <w:pPr>
      <w:jc w:val="both"/>
    </w:pPr>
    <w:rPr>
      <w:rFonts w:ascii="AANTIQUA" w:hAnsi="AANTIQUA"/>
      <w:sz w:val="28"/>
    </w:rPr>
  </w:style>
  <w:style w:type="character" w:customStyle="1" w:styleId="30">
    <w:name w:val="Основной текст 3 Знак"/>
    <w:basedOn w:val="a0"/>
    <w:link w:val="3"/>
    <w:rsid w:val="0071590E"/>
    <w:rPr>
      <w:rFonts w:ascii="AANTIQUA" w:eastAsia="Times New Roman" w:hAnsi="AANTIQUA"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90E"/>
    <w:pPr>
      <w:spacing w:after="0" w:line="240" w:lineRule="auto"/>
    </w:pPr>
    <w:rPr>
      <w:rFonts w:ascii="Times New Roman" w:eastAsia="Times New Roman" w:hAnsi="Times New Roman" w:cs="Times New Roman"/>
      <w:sz w:val="20"/>
      <w:szCs w:val="20"/>
      <w:lang w:val="ru-RU" w:eastAsia="ru-RU"/>
    </w:rPr>
  </w:style>
  <w:style w:type="paragraph" w:styleId="8">
    <w:name w:val="heading 8"/>
    <w:basedOn w:val="a"/>
    <w:next w:val="a"/>
    <w:link w:val="80"/>
    <w:qFormat/>
    <w:rsid w:val="0071590E"/>
    <w:pPr>
      <w:keepNext/>
      <w:outlineLvl w:val="7"/>
    </w:pPr>
    <w:rPr>
      <w:rFonts w:ascii="AANTIQUA" w:hAnsi="AANTIQUA"/>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71590E"/>
    <w:rPr>
      <w:rFonts w:ascii="AANTIQUA" w:eastAsia="Times New Roman" w:hAnsi="AANTIQUA" w:cs="Times New Roman"/>
      <w:sz w:val="28"/>
      <w:szCs w:val="20"/>
      <w:lang w:val="ru-RU" w:eastAsia="ru-RU"/>
    </w:rPr>
  </w:style>
  <w:style w:type="paragraph" w:styleId="a3">
    <w:name w:val="Body Text"/>
    <w:basedOn w:val="a"/>
    <w:link w:val="a4"/>
    <w:rsid w:val="0071590E"/>
    <w:pPr>
      <w:jc w:val="both"/>
    </w:pPr>
    <w:rPr>
      <w:rFonts w:ascii="AANTIQUA" w:hAnsi="AANTIQUA"/>
      <w:sz w:val="24"/>
    </w:rPr>
  </w:style>
  <w:style w:type="character" w:customStyle="1" w:styleId="a4">
    <w:name w:val="Основной текст Знак"/>
    <w:basedOn w:val="a0"/>
    <w:link w:val="a3"/>
    <w:rsid w:val="0071590E"/>
    <w:rPr>
      <w:rFonts w:ascii="AANTIQUA" w:eastAsia="Times New Roman" w:hAnsi="AANTIQUA" w:cs="Times New Roman"/>
      <w:sz w:val="24"/>
      <w:szCs w:val="20"/>
      <w:lang w:val="ru-RU" w:eastAsia="ru-RU"/>
    </w:rPr>
  </w:style>
  <w:style w:type="paragraph" w:styleId="a5">
    <w:name w:val="Body Text Indent"/>
    <w:basedOn w:val="a"/>
    <w:link w:val="a6"/>
    <w:rsid w:val="0071590E"/>
    <w:pPr>
      <w:ind w:firstLine="708"/>
      <w:jc w:val="both"/>
    </w:pPr>
    <w:rPr>
      <w:rFonts w:ascii="AANTIQUA" w:hAnsi="AANTIQUA"/>
      <w:sz w:val="24"/>
    </w:rPr>
  </w:style>
  <w:style w:type="character" w:customStyle="1" w:styleId="a6">
    <w:name w:val="Основной текст с отступом Знак"/>
    <w:basedOn w:val="a0"/>
    <w:link w:val="a5"/>
    <w:rsid w:val="0071590E"/>
    <w:rPr>
      <w:rFonts w:ascii="AANTIQUA" w:eastAsia="Times New Roman" w:hAnsi="AANTIQUA" w:cs="Times New Roman"/>
      <w:sz w:val="24"/>
      <w:szCs w:val="20"/>
      <w:lang w:val="ru-RU" w:eastAsia="ru-RU"/>
    </w:rPr>
  </w:style>
  <w:style w:type="paragraph" w:styleId="a7">
    <w:name w:val="Title"/>
    <w:basedOn w:val="a"/>
    <w:link w:val="a8"/>
    <w:qFormat/>
    <w:rsid w:val="0071590E"/>
    <w:pPr>
      <w:jc w:val="center"/>
    </w:pPr>
    <w:rPr>
      <w:sz w:val="24"/>
    </w:rPr>
  </w:style>
  <w:style w:type="character" w:customStyle="1" w:styleId="a8">
    <w:name w:val="Название Знак"/>
    <w:basedOn w:val="a0"/>
    <w:link w:val="a7"/>
    <w:rsid w:val="0071590E"/>
    <w:rPr>
      <w:rFonts w:ascii="Times New Roman" w:eastAsia="Times New Roman" w:hAnsi="Times New Roman" w:cs="Times New Roman"/>
      <w:sz w:val="24"/>
      <w:szCs w:val="20"/>
      <w:lang w:val="ru-RU" w:eastAsia="ru-RU"/>
    </w:rPr>
  </w:style>
  <w:style w:type="paragraph" w:styleId="3">
    <w:name w:val="Body Text 3"/>
    <w:basedOn w:val="a"/>
    <w:link w:val="30"/>
    <w:rsid w:val="0071590E"/>
    <w:pPr>
      <w:jc w:val="both"/>
    </w:pPr>
    <w:rPr>
      <w:rFonts w:ascii="AANTIQUA" w:hAnsi="AANTIQUA"/>
      <w:sz w:val="28"/>
    </w:rPr>
  </w:style>
  <w:style w:type="character" w:customStyle="1" w:styleId="30">
    <w:name w:val="Основной текст 3 Знак"/>
    <w:basedOn w:val="a0"/>
    <w:link w:val="3"/>
    <w:rsid w:val="0071590E"/>
    <w:rPr>
      <w:rFonts w:ascii="AANTIQUA" w:eastAsia="Times New Roman" w:hAnsi="AANTIQUA"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3351</Words>
  <Characters>19101</Characters>
  <Application>Microsoft Office Word</Application>
  <DocSecurity>0</DocSecurity>
  <Lines>159</Lines>
  <Paragraphs>44</Paragraphs>
  <ScaleCrop>false</ScaleCrop>
  <Company>Home</Company>
  <LinksUpToDate>false</LinksUpToDate>
  <CharactersWithSpaces>22408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2012-11-05T11:31:00Z</dcterms:created>
  <dcterms:modified xsi:type="dcterms:W3CDTF">2012-11-05T11:31:00Z</dcterms:modified>
</cp:coreProperties>
</file>